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8F5241" w14:textId="0626FFB0" w:rsidR="00220C3D" w:rsidRPr="00865818" w:rsidRDefault="00AE3ECF" w:rsidP="003924B6">
      <w:pPr>
        <w:pStyle w:val="Heading1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19C7B4C" wp14:editId="23802563">
                <wp:simplePos x="0" y="0"/>
                <wp:positionH relativeFrom="column">
                  <wp:posOffset>5974080</wp:posOffset>
                </wp:positionH>
                <wp:positionV relativeFrom="paragraph">
                  <wp:posOffset>-114935</wp:posOffset>
                </wp:positionV>
                <wp:extent cx="868680" cy="228600"/>
                <wp:effectExtent l="0" t="0" r="0" b="0"/>
                <wp:wrapNone/>
                <wp:docPr id="11" name="AutoShap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8680" cy="228600"/>
                        </a:xfrm>
                        <a:prstGeom prst="flowChartAlternateProcess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901A3F" w14:textId="77777777" w:rsidR="00220C3D" w:rsidRPr="00687D54" w:rsidRDefault="00687D54" w:rsidP="00687D54">
                            <w:pPr>
                              <w:jc w:val="center"/>
                              <w:rPr>
                                <w:rStyle w:val="Hyperlink"/>
                                <w:rFonts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FF"/>
                                <w:sz w:val="12"/>
                                <w:szCs w:val="12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FF"/>
                                <w:sz w:val="12"/>
                                <w:szCs w:val="12"/>
                              </w:rPr>
                              <w:instrText xml:space="preserve"> HYPERLINK  \l "TOOL" </w:instrTex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FF"/>
                                <w:sz w:val="12"/>
                                <w:szCs w:val="12"/>
                              </w:rPr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FF"/>
                                <w:sz w:val="12"/>
                                <w:szCs w:val="12"/>
                              </w:rPr>
                              <w:fldChar w:fldCharType="separate"/>
                            </w:r>
                            <w:r w:rsidR="00220C3D" w:rsidRPr="00687D54">
                              <w:rPr>
                                <w:rStyle w:val="Hyperlink"/>
                                <w:rFonts w:cs="Arial"/>
                                <w:b/>
                                <w:sz w:val="12"/>
                                <w:szCs w:val="12"/>
                              </w:rPr>
                              <w:t>HSE0151-</w:t>
                            </w:r>
                            <w:r w:rsidR="002341DC" w:rsidRPr="00687D54">
                              <w:rPr>
                                <w:rStyle w:val="Hyperlink"/>
                                <w:rFonts w:cs="Arial"/>
                                <w:b/>
                                <w:sz w:val="12"/>
                                <w:szCs w:val="12"/>
                              </w:rPr>
                              <w:t>PR01-</w:t>
                            </w:r>
                            <w:r w:rsidR="00220C3D" w:rsidRPr="00687D54">
                              <w:rPr>
                                <w:rStyle w:val="Hyperlink"/>
                                <w:rFonts w:cs="Arial"/>
                                <w:b/>
                                <w:sz w:val="12"/>
                                <w:szCs w:val="12"/>
                              </w:rPr>
                              <w:t>TO.01</w:t>
                            </w:r>
                          </w:p>
                          <w:p w14:paraId="174BB2B0" w14:textId="77777777" w:rsidR="00220C3D" w:rsidRDefault="00220C3D" w:rsidP="00687D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  <w:sz w:val="12"/>
                                <w:szCs w:val="12"/>
                              </w:rPr>
                            </w:pPr>
                            <w:r w:rsidRPr="00687D54">
                              <w:rPr>
                                <w:rStyle w:val="Hyperlink"/>
                                <w:rFonts w:cs="Arial"/>
                                <w:b/>
                                <w:sz w:val="12"/>
                                <w:szCs w:val="12"/>
                              </w:rPr>
                              <w:t>UAD K</w:t>
                            </w:r>
                            <w:r w:rsidRPr="00687D54">
                              <w:rPr>
                                <w:rStyle w:val="Hyperlink"/>
                                <w:rFonts w:cs="Arial"/>
                                <w:b/>
                                <w:sz w:val="12"/>
                                <w:szCs w:val="12"/>
                              </w:rPr>
                              <w:t>n</w:t>
                            </w:r>
                            <w:r w:rsidRPr="00687D54">
                              <w:rPr>
                                <w:rStyle w:val="Hyperlink"/>
                                <w:rFonts w:cs="Arial"/>
                                <w:b/>
                                <w:sz w:val="12"/>
                                <w:szCs w:val="12"/>
                              </w:rPr>
                              <w:t>ife Policy</w:t>
                            </w:r>
                            <w:r w:rsidR="00687D54">
                              <w:rPr>
                                <w:rFonts w:ascii="Arial" w:hAnsi="Arial" w:cs="Arial"/>
                                <w:b/>
                                <w:color w:val="0000FF"/>
                                <w:sz w:val="12"/>
                                <w:szCs w:val="1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36" o:spid="_x0000_s1026" type="#_x0000_t176" style="position:absolute;left:0;text-align:left;margin-left:470.4pt;margin-top:-9.05pt;width:68.4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" fillcolor="#a5a5a5">
                <v:textbox inset="0,0,0,0">
                  <w:txbxContent>
                    <w:p w14:paraId="34901A3F" w14:textId="77777777" w:rsidR="00220C3D" w:rsidRPr="00687D54" w:rsidRDefault="00687D54" w:rsidP="00687D54">
                      <w:pPr>
                        <w:jc w:val="center"/>
                        <w:rPr>
                          <w:rStyle w:val="Hyperlink"/>
                          <w:rFonts w:cs="Arial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FF"/>
                          <w:sz w:val="12"/>
                          <w:szCs w:val="12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b/>
                          <w:color w:val="0000FF"/>
                          <w:sz w:val="12"/>
                          <w:szCs w:val="12"/>
                        </w:rPr>
                        <w:instrText xml:space="preserve"> HYPERLINK  \l "TOOL" </w:instrText>
                      </w:r>
                      <w:r>
                        <w:rPr>
                          <w:rFonts w:ascii="Arial" w:hAnsi="Arial" w:cs="Arial"/>
                          <w:b/>
                          <w:color w:val="0000FF"/>
                          <w:sz w:val="12"/>
                          <w:szCs w:val="12"/>
                        </w:rPr>
                      </w:r>
                      <w:r>
                        <w:rPr>
                          <w:rFonts w:ascii="Arial" w:hAnsi="Arial" w:cs="Arial"/>
                          <w:b/>
                          <w:color w:val="0000FF"/>
                          <w:sz w:val="12"/>
                          <w:szCs w:val="12"/>
                        </w:rPr>
                        <w:fldChar w:fldCharType="separate"/>
                      </w:r>
                      <w:r w:rsidR="00220C3D" w:rsidRPr="00687D54">
                        <w:rPr>
                          <w:rStyle w:val="Hyperlink"/>
                          <w:rFonts w:cs="Arial"/>
                          <w:b/>
                          <w:sz w:val="12"/>
                          <w:szCs w:val="12"/>
                        </w:rPr>
                        <w:t>HSE0151-</w:t>
                      </w:r>
                      <w:r w:rsidR="002341DC" w:rsidRPr="00687D54">
                        <w:rPr>
                          <w:rStyle w:val="Hyperlink"/>
                          <w:rFonts w:cs="Arial"/>
                          <w:b/>
                          <w:sz w:val="12"/>
                          <w:szCs w:val="12"/>
                        </w:rPr>
                        <w:t>PR01-</w:t>
                      </w:r>
                      <w:r w:rsidR="00220C3D" w:rsidRPr="00687D54">
                        <w:rPr>
                          <w:rStyle w:val="Hyperlink"/>
                          <w:rFonts w:cs="Arial"/>
                          <w:b/>
                          <w:sz w:val="12"/>
                          <w:szCs w:val="12"/>
                        </w:rPr>
                        <w:t>TO.01</w:t>
                      </w:r>
                    </w:p>
                    <w:p w14:paraId="174BB2B0" w14:textId="77777777" w:rsidR="00220C3D" w:rsidRDefault="00220C3D" w:rsidP="00687D54">
                      <w:pPr>
                        <w:jc w:val="center"/>
                        <w:rPr>
                          <w:rFonts w:ascii="Arial" w:hAnsi="Arial" w:cs="Arial"/>
                          <w:b/>
                          <w:color w:val="0000FF"/>
                          <w:sz w:val="12"/>
                          <w:szCs w:val="12"/>
                        </w:rPr>
                      </w:pPr>
                      <w:r w:rsidRPr="00687D54">
                        <w:rPr>
                          <w:rStyle w:val="Hyperlink"/>
                          <w:rFonts w:cs="Arial"/>
                          <w:b/>
                          <w:sz w:val="12"/>
                          <w:szCs w:val="12"/>
                        </w:rPr>
                        <w:t>UAD K</w:t>
                      </w:r>
                      <w:r w:rsidRPr="00687D54">
                        <w:rPr>
                          <w:rStyle w:val="Hyperlink"/>
                          <w:rFonts w:cs="Arial"/>
                          <w:b/>
                          <w:sz w:val="12"/>
                          <w:szCs w:val="12"/>
                        </w:rPr>
                        <w:t>n</w:t>
                      </w:r>
                      <w:r w:rsidRPr="00687D54">
                        <w:rPr>
                          <w:rStyle w:val="Hyperlink"/>
                          <w:rFonts w:cs="Arial"/>
                          <w:b/>
                          <w:sz w:val="12"/>
                          <w:szCs w:val="12"/>
                        </w:rPr>
                        <w:t>ife Policy</w:t>
                      </w:r>
                      <w:r w:rsidR="00687D54">
                        <w:rPr>
                          <w:rFonts w:ascii="Arial" w:hAnsi="Arial" w:cs="Arial"/>
                          <w:b/>
                          <w:color w:val="0000FF"/>
                          <w:sz w:val="12"/>
                          <w:szCs w:val="1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B32E435" wp14:editId="15A04ABB">
                <wp:simplePos x="0" y="0"/>
                <wp:positionH relativeFrom="column">
                  <wp:posOffset>4057650</wp:posOffset>
                </wp:positionH>
                <wp:positionV relativeFrom="paragraph">
                  <wp:posOffset>-180975</wp:posOffset>
                </wp:positionV>
                <wp:extent cx="2213610" cy="0"/>
                <wp:effectExtent l="0" t="0" r="0" b="0"/>
                <wp:wrapNone/>
                <wp:docPr id="10" name="AutoShap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3610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0" o:spid="_x0000_s1026" type="#_x0000_t32" style="position:absolute;margin-left:319.5pt;margin-top:-14.25pt;width:174.3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" stroked="f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A6997AC" wp14:editId="66E40D36">
                <wp:simplePos x="0" y="0"/>
                <wp:positionH relativeFrom="column">
                  <wp:posOffset>2384425</wp:posOffset>
                </wp:positionH>
                <wp:positionV relativeFrom="paragraph">
                  <wp:posOffset>-241935</wp:posOffset>
                </wp:positionV>
                <wp:extent cx="3074035" cy="0"/>
                <wp:effectExtent l="0" t="0" r="0" b="0"/>
                <wp:wrapNone/>
                <wp:docPr id="9" name="AutoShap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4035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1" o:spid="_x0000_s1026" type="#_x0000_t32" style="position:absolute;margin-left:187.75pt;margin-top:-19.05pt;width:242.0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" stroked="f"/>
            </w:pict>
          </mc:Fallback>
        </mc:AlternateContent>
      </w:r>
      <w:r w:rsidR="00102430" w:rsidRPr="00865818">
        <w:t>Procedure</w:t>
      </w:r>
    </w:p>
    <w:p w14:paraId="12535C5C" w14:textId="77777777" w:rsidR="00220C3D" w:rsidRPr="00865818" w:rsidRDefault="00220C3D" w:rsidP="003A77B5">
      <w:pPr>
        <w:pStyle w:val="Heading2"/>
      </w:pPr>
      <w:r w:rsidRPr="00865818">
        <w:t>Orientation Req</w:t>
      </w:r>
      <w:r w:rsidRPr="00865818">
        <w:t>uirements</w:t>
      </w:r>
    </w:p>
    <w:p w14:paraId="230AF99C" w14:textId="77777777" w:rsidR="00220C3D" w:rsidRPr="00865818" w:rsidRDefault="00220C3D" w:rsidP="003A77B5">
      <w:pPr>
        <w:pStyle w:val="Heading3"/>
      </w:pPr>
      <w:bookmarkStart w:id="1" w:name="_1_Introduction_1"/>
      <w:bookmarkStart w:id="2" w:name="_1_Introduction"/>
      <w:bookmarkStart w:id="3" w:name="_Toc59003367"/>
      <w:bookmarkStart w:id="4" w:name="_Toc59003450"/>
      <w:bookmarkStart w:id="5" w:name="_Toc61762682"/>
      <w:bookmarkStart w:id="6" w:name="_Toc61762976"/>
      <w:bookmarkStart w:id="7" w:name="_Toc61763310"/>
      <w:bookmarkStart w:id="8" w:name="_Toc61763374"/>
      <w:bookmarkStart w:id="9" w:name="_Toc153783782"/>
      <w:bookmarkEnd w:id="1"/>
      <w:bookmarkEnd w:id="2"/>
      <w:r w:rsidRPr="00865818">
        <w:t>1 Introduction</w:t>
      </w:r>
      <w:bookmarkEnd w:id="9"/>
    </w:p>
    <w:p w14:paraId="77169462" w14:textId="77777777" w:rsidR="00220C3D" w:rsidRPr="00865818" w:rsidRDefault="00220C3D" w:rsidP="003A77B5">
      <w:pPr>
        <w:pStyle w:val="BlockLine"/>
        <w:rPr>
          <w:sz w:val="20"/>
        </w:rPr>
      </w:pPr>
    </w:p>
    <w:tbl>
      <w:tblPr>
        <w:tblW w:w="0" w:type="auto"/>
        <w:tblLayout w:type="fixed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8820"/>
      </w:tblGrid>
      <w:tr w:rsidR="00220C3D" w:rsidRPr="00865818" w14:paraId="73B00926" w14:textId="77777777" w:rsidTr="00F375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</w:tcPr>
          <w:p w14:paraId="38477514" w14:textId="77777777" w:rsidR="00220C3D" w:rsidRPr="00865818" w:rsidRDefault="00220C3D" w:rsidP="003A77B5">
            <w:pPr>
              <w:pStyle w:val="Heading4"/>
              <w:rPr>
                <w:rFonts w:cs="Arial"/>
              </w:rPr>
            </w:pPr>
            <w:bookmarkStart w:id="10" w:name="_Toc153783783"/>
            <w:bookmarkStart w:id="11" w:name="_1.1_Purpose"/>
            <w:bookmarkEnd w:id="11"/>
            <w:r w:rsidRPr="00865818">
              <w:rPr>
                <w:rFonts w:cs="Arial"/>
              </w:rPr>
              <w:t>1.1 Purpose</w:t>
            </w:r>
            <w:bookmarkEnd w:id="10"/>
            <w:r w:rsidRPr="00865818">
              <w:rPr>
                <w:rFonts w:cs="Arial"/>
              </w:rPr>
              <w:t xml:space="preserve"> and Scope</w:t>
            </w:r>
          </w:p>
        </w:tc>
        <w:tc>
          <w:tcPr>
            <w:tcW w:w="8820" w:type="dxa"/>
          </w:tcPr>
          <w:p w14:paraId="28635550" w14:textId="77777777" w:rsidR="00220C3D" w:rsidRPr="00865818" w:rsidRDefault="00220C3D" w:rsidP="003A77B5">
            <w:pPr>
              <w:pStyle w:val="BlockText"/>
              <w:rPr>
                <w:rFonts w:cs="Arial"/>
              </w:rPr>
            </w:pPr>
            <w:r w:rsidRPr="00865818">
              <w:rPr>
                <w:rFonts w:cs="Arial"/>
              </w:rPr>
              <w:t>This document specifies:</w:t>
            </w:r>
          </w:p>
          <w:p w14:paraId="05CC97C3" w14:textId="77777777" w:rsidR="00220C3D" w:rsidRPr="00865818" w:rsidRDefault="00220C3D" w:rsidP="003A77B5">
            <w:pPr>
              <w:pStyle w:val="BulletText1"/>
            </w:pPr>
            <w:r w:rsidRPr="00865818">
              <w:t>content requirements for employee, contractor, and visitor orientation presentations and</w:t>
            </w:r>
          </w:p>
          <w:p w14:paraId="14E6C213" w14:textId="77777777" w:rsidR="00220C3D" w:rsidRPr="00865818" w:rsidRDefault="00220C3D" w:rsidP="003A77B5">
            <w:pPr>
              <w:pStyle w:val="BulletText1"/>
            </w:pPr>
            <w:r w:rsidRPr="00865818">
              <w:t>reorientation frequency.</w:t>
            </w:r>
          </w:p>
        </w:tc>
      </w:tr>
    </w:tbl>
    <w:p w14:paraId="435BE420" w14:textId="77777777" w:rsidR="00220C3D" w:rsidRPr="00865818" w:rsidRDefault="00220C3D" w:rsidP="003A77B5">
      <w:pPr>
        <w:pStyle w:val="BlockLine"/>
        <w:rPr>
          <w:sz w:val="20"/>
        </w:rPr>
      </w:pPr>
      <w:bookmarkStart w:id="12" w:name="_1.2_Scope_1"/>
      <w:bookmarkEnd w:id="12"/>
    </w:p>
    <w:tbl>
      <w:tblPr>
        <w:tblW w:w="0" w:type="auto"/>
        <w:tblLayout w:type="fixed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8820"/>
      </w:tblGrid>
      <w:tr w:rsidR="00220C3D" w:rsidRPr="00865818" w14:paraId="2C5B961B" w14:textId="77777777" w:rsidTr="00F375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</w:tcPr>
          <w:p w14:paraId="374B7A10" w14:textId="77777777" w:rsidR="00220C3D" w:rsidRPr="00865818" w:rsidRDefault="00220C3D" w:rsidP="003A77B5">
            <w:pPr>
              <w:pStyle w:val="Heading4"/>
              <w:rPr>
                <w:rFonts w:cs="Arial"/>
              </w:rPr>
            </w:pPr>
            <w:bookmarkStart w:id="13" w:name="_1.2_Scope"/>
            <w:bookmarkStart w:id="14" w:name="_1.2_Scope_and"/>
            <w:bookmarkStart w:id="15" w:name="_1.2_Applicability"/>
            <w:bookmarkEnd w:id="13"/>
            <w:bookmarkEnd w:id="14"/>
            <w:bookmarkEnd w:id="15"/>
            <w:r w:rsidRPr="00865818">
              <w:rPr>
                <w:rFonts w:cs="Arial"/>
              </w:rPr>
              <w:t>1.2 Applicability</w:t>
            </w:r>
          </w:p>
        </w:tc>
        <w:tc>
          <w:tcPr>
            <w:tcW w:w="8820" w:type="dxa"/>
          </w:tcPr>
          <w:p w14:paraId="65969ADE" w14:textId="77777777" w:rsidR="00220C3D" w:rsidRPr="00865818" w:rsidRDefault="00220C3D" w:rsidP="003A77B5">
            <w:pPr>
              <w:pStyle w:val="BlockText"/>
              <w:rPr>
                <w:rFonts w:cs="Arial"/>
              </w:rPr>
            </w:pPr>
            <w:r w:rsidRPr="00865818">
              <w:rPr>
                <w:rFonts w:cs="Arial"/>
              </w:rPr>
              <w:t>This document applies to all UA Deep Water processing plants, warehouses, shipping terminals, and production and drilling locations owned, operated, or leased by UA Deep Water.</w:t>
            </w:r>
          </w:p>
          <w:p w14:paraId="5DC0156E" w14:textId="77777777" w:rsidR="00220C3D" w:rsidRPr="00865818" w:rsidRDefault="00220C3D" w:rsidP="003A77B5">
            <w:pPr>
              <w:pStyle w:val="BlockText"/>
              <w:rPr>
                <w:rFonts w:cs="Arial"/>
                <w:sz w:val="16"/>
              </w:rPr>
            </w:pPr>
          </w:p>
          <w:p w14:paraId="2D03148C" w14:textId="61EBDBA5" w:rsidR="00220C3D" w:rsidRPr="00865818" w:rsidRDefault="00AE3ECF" w:rsidP="003A77B5">
            <w:pPr>
              <w:pStyle w:val="BlockText"/>
              <w:rPr>
                <w:rFonts w:cs="Arial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FEC9A32" wp14:editId="37AC23F2">
                      <wp:simplePos x="0" y="0"/>
                      <wp:positionH relativeFrom="column">
                        <wp:posOffset>5779770</wp:posOffset>
                      </wp:positionH>
                      <wp:positionV relativeFrom="paragraph">
                        <wp:posOffset>125095</wp:posOffset>
                      </wp:positionV>
                      <wp:extent cx="0" cy="274320"/>
                      <wp:effectExtent l="0" t="0" r="0" b="0"/>
                      <wp:wrapNone/>
                      <wp:docPr id="8" name="AutoShape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43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1" o:spid="_x0000_s1026" type="#_x0000_t32" style="position:absolute;margin-left:455.1pt;margin-top:9.85pt;width:0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"/>
                  </w:pict>
                </mc:Fallback>
              </mc:AlternateContent>
            </w:r>
            <w:r w:rsidR="00220C3D" w:rsidRPr="00865818">
              <w:rPr>
                <w:rFonts w:cs="Arial"/>
              </w:rPr>
              <w:t>The only exceptions are:</w:t>
            </w:r>
          </w:p>
          <w:p w14:paraId="6A3814CD" w14:textId="77777777" w:rsidR="00220C3D" w:rsidRPr="00865818" w:rsidRDefault="00220C3D" w:rsidP="003A77B5">
            <w:pPr>
              <w:pStyle w:val="BulletText1"/>
            </w:pPr>
            <w:r w:rsidRPr="00865818">
              <w:t xml:space="preserve">by agreed variance (see </w:t>
            </w:r>
            <w:r w:rsidR="00F83763" w:rsidRPr="001B6C12">
              <w:t>HSE0004A</w:t>
            </w:r>
            <w:r w:rsidRPr="001B6C12">
              <w:t xml:space="preserve"> </w:t>
            </w:r>
            <w:r w:rsidR="00F83763" w:rsidRPr="001B6C12">
              <w:t>Management of Change</w:t>
            </w:r>
            <w:r w:rsidRPr="00865818">
              <w:t>) or</w:t>
            </w:r>
          </w:p>
          <w:p w14:paraId="0482E36E" w14:textId="77777777" w:rsidR="00220C3D" w:rsidRPr="00865818" w:rsidRDefault="00220C3D" w:rsidP="003A77B5">
            <w:pPr>
              <w:pStyle w:val="BulletText1"/>
            </w:pPr>
            <w:r w:rsidRPr="00865818">
              <w:t>by agreed bridging document.</w:t>
            </w:r>
          </w:p>
        </w:tc>
      </w:tr>
    </w:tbl>
    <w:p w14:paraId="509A448D" w14:textId="4FAE7E05" w:rsidR="00220C3D" w:rsidRPr="00865818" w:rsidRDefault="00AE3ECF" w:rsidP="003A77B5">
      <w:pPr>
        <w:pStyle w:val="BlockLine"/>
        <w:rPr>
          <w:sz w:val="20"/>
        </w:rPr>
      </w:pPr>
      <w:bookmarkStart w:id="16" w:name="_1.3_Applicability"/>
      <w:bookmarkStart w:id="17" w:name="_1.3_Specific_Exclusions/"/>
      <w:bookmarkStart w:id="18" w:name="_1.4_Target_Audience"/>
      <w:bookmarkEnd w:id="16"/>
      <w:bookmarkEnd w:id="17"/>
      <w:bookmarkEnd w:id="18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2E43B8B" wp14:editId="04BC87B3">
                <wp:simplePos x="0" y="0"/>
                <wp:positionH relativeFrom="column">
                  <wp:posOffset>6858000</wp:posOffset>
                </wp:positionH>
                <wp:positionV relativeFrom="paragraph">
                  <wp:posOffset>318135</wp:posOffset>
                </wp:positionV>
                <wp:extent cx="0" cy="548640"/>
                <wp:effectExtent l="0" t="0" r="0" b="0"/>
                <wp:wrapNone/>
                <wp:docPr id="7" name="Lin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0pt,25.05pt" to="540pt,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8820"/>
      </w:tblGrid>
      <w:tr w:rsidR="00220C3D" w:rsidRPr="00865818" w14:paraId="56691615" w14:textId="77777777" w:rsidTr="00E272C6">
        <w:tblPrEx>
          <w:tblCellMar>
            <w:top w:w="0" w:type="dxa"/>
            <w:bottom w:w="0" w:type="dxa"/>
          </w:tblCellMar>
        </w:tblPrEx>
        <w:trPr>
          <w:cantSplit/>
          <w:trHeight w:val="621"/>
        </w:trPr>
        <w:tc>
          <w:tcPr>
            <w:tcW w:w="1728" w:type="dxa"/>
          </w:tcPr>
          <w:p w14:paraId="4944BEA6" w14:textId="77777777" w:rsidR="00220C3D" w:rsidRPr="00865818" w:rsidRDefault="00220C3D" w:rsidP="003A77B5">
            <w:pPr>
              <w:pStyle w:val="Heading4"/>
              <w:rPr>
                <w:rFonts w:cs="Arial"/>
              </w:rPr>
            </w:pPr>
            <w:bookmarkStart w:id="19" w:name="_1.5_Key_Milestones"/>
            <w:bookmarkStart w:id="20" w:name="_1.3_Key_Milestones"/>
            <w:bookmarkEnd w:id="19"/>
            <w:bookmarkEnd w:id="20"/>
            <w:r w:rsidRPr="00865818">
              <w:rPr>
                <w:rFonts w:cs="Arial"/>
              </w:rPr>
              <w:t>1.3 Key Milestones</w:t>
            </w:r>
          </w:p>
        </w:tc>
        <w:tc>
          <w:tcPr>
            <w:tcW w:w="882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87"/>
              <w:gridCol w:w="5940"/>
            </w:tblGrid>
            <w:tr w:rsidR="00220C3D" w:rsidRPr="00865818" w14:paraId="257A512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49"/>
              </w:trPr>
              <w:tc>
                <w:tcPr>
                  <w:tcW w:w="2587" w:type="dxa"/>
                  <w:shd w:val="clear" w:color="auto" w:fill="E6E6E6"/>
                </w:tcPr>
                <w:p w14:paraId="6D52AF95" w14:textId="77777777" w:rsidR="00220C3D" w:rsidRPr="00865818" w:rsidRDefault="00220C3D" w:rsidP="003A77B5">
                  <w:pPr>
                    <w:pStyle w:val="TableHeaderText"/>
                    <w:jc w:val="left"/>
                  </w:pPr>
                  <w:r w:rsidRPr="00865818">
                    <w:t>Approval Date</w:t>
                  </w:r>
                </w:p>
              </w:tc>
              <w:tc>
                <w:tcPr>
                  <w:tcW w:w="5940" w:type="dxa"/>
                </w:tcPr>
                <w:p w14:paraId="1826D9B2" w14:textId="77777777" w:rsidR="00220C3D" w:rsidRPr="00F60272" w:rsidRDefault="00234070" w:rsidP="003A77B5">
                  <w:pPr>
                    <w:pStyle w:val="BlockText"/>
                    <w:rPr>
                      <w:rFonts w:cs="Arial"/>
                    </w:rPr>
                  </w:pPr>
                  <w:r w:rsidRPr="00F60272">
                    <w:rPr>
                      <w:rFonts w:cs="Arial"/>
                    </w:rPr>
                    <w:t>April</w:t>
                  </w:r>
                  <w:r w:rsidR="00F60272" w:rsidRPr="00F60272">
                    <w:rPr>
                      <w:rFonts w:cs="Arial"/>
                    </w:rPr>
                    <w:t xml:space="preserve"> 26</w:t>
                  </w:r>
                  <w:r w:rsidR="00F83763" w:rsidRPr="00F60272">
                    <w:rPr>
                      <w:rFonts w:cs="Arial"/>
                    </w:rPr>
                    <w:t>, 2015</w:t>
                  </w:r>
                </w:p>
              </w:tc>
            </w:tr>
            <w:tr w:rsidR="00220C3D" w:rsidRPr="00865818" w14:paraId="593D9123" w14:textId="77777777" w:rsidTr="001453D6">
              <w:tblPrEx>
                <w:tblCellMar>
                  <w:top w:w="0" w:type="dxa"/>
                  <w:bottom w:w="0" w:type="dxa"/>
                </w:tblCellMar>
              </w:tblPrEx>
              <w:trPr>
                <w:trHeight w:val="413"/>
              </w:trPr>
              <w:tc>
                <w:tcPr>
                  <w:tcW w:w="2587" w:type="dxa"/>
                  <w:shd w:val="clear" w:color="auto" w:fill="E6E6E6"/>
                </w:tcPr>
                <w:p w14:paraId="60888761" w14:textId="77777777" w:rsidR="00220C3D" w:rsidRPr="00865818" w:rsidRDefault="00220C3D" w:rsidP="003A77B5">
                  <w:pPr>
                    <w:pStyle w:val="TableHeaderText"/>
                    <w:jc w:val="left"/>
                  </w:pPr>
                  <w:r w:rsidRPr="00865818">
                    <w:t>Implementation Date</w:t>
                  </w:r>
                </w:p>
              </w:tc>
              <w:tc>
                <w:tcPr>
                  <w:tcW w:w="5940" w:type="dxa"/>
                </w:tcPr>
                <w:p w14:paraId="70BE8D3F" w14:textId="77777777" w:rsidR="001453D6" w:rsidRPr="00F60272" w:rsidRDefault="001453D6" w:rsidP="003A77B5">
                  <w:pPr>
                    <w:pStyle w:val="BulletText1"/>
                    <w:numPr>
                      <w:ilvl w:val="0"/>
                      <w:numId w:val="0"/>
                    </w:numPr>
                  </w:pPr>
                  <w:r w:rsidRPr="00F60272">
                    <w:t xml:space="preserve">Orientation presentations must be updated </w:t>
                  </w:r>
                  <w:r w:rsidR="00234070" w:rsidRPr="00F60272">
                    <w:t xml:space="preserve">to incorporate Rev. 4.0 requirements </w:t>
                  </w:r>
                  <w:r w:rsidRPr="00F60272">
                    <w:t xml:space="preserve">by </w:t>
                  </w:r>
                  <w:r w:rsidR="005863B0" w:rsidRPr="00F60272">
                    <w:t>June 01</w:t>
                  </w:r>
                  <w:r w:rsidR="00F83763" w:rsidRPr="00F60272">
                    <w:t>, 2015</w:t>
                  </w:r>
                  <w:r w:rsidRPr="00F60272">
                    <w:t>.</w:t>
                  </w:r>
                </w:p>
              </w:tc>
            </w:tr>
          </w:tbl>
          <w:p w14:paraId="29F5D13F" w14:textId="77777777" w:rsidR="00220C3D" w:rsidRPr="00865818" w:rsidRDefault="00220C3D" w:rsidP="003A77B5">
            <w:pPr>
              <w:pStyle w:val="BulletText1"/>
              <w:numPr>
                <w:ilvl w:val="0"/>
                <w:numId w:val="0"/>
              </w:numPr>
            </w:pPr>
          </w:p>
        </w:tc>
      </w:tr>
    </w:tbl>
    <w:p w14:paraId="18810650" w14:textId="77777777" w:rsidR="00220C3D" w:rsidRPr="00865818" w:rsidRDefault="00220C3D" w:rsidP="003A77B5">
      <w:pPr>
        <w:pStyle w:val="BlockLine"/>
        <w:rPr>
          <w:sz w:val="20"/>
        </w:rPr>
      </w:pPr>
      <w:bookmarkStart w:id="21" w:name="_1.6_References/_Companion"/>
      <w:bookmarkStart w:id="22" w:name="_1.7_Deleted_Documents"/>
      <w:bookmarkStart w:id="23" w:name="_1.4_Specific_Exclusions/"/>
      <w:bookmarkStart w:id="24" w:name="_1.6_Target_Audience"/>
      <w:bookmarkStart w:id="25" w:name="_1.6_Key_Milestones"/>
      <w:bookmarkStart w:id="26" w:name="_1.8_References/_Companion"/>
      <w:bookmarkStart w:id="27" w:name="_1.7_References/_Companion"/>
      <w:bookmarkStart w:id="28" w:name="_1.8_Deleted_Documents"/>
      <w:bookmarkEnd w:id="3"/>
      <w:bookmarkEnd w:id="4"/>
      <w:bookmarkEnd w:id="5"/>
      <w:bookmarkEnd w:id="6"/>
      <w:bookmarkEnd w:id="7"/>
      <w:bookmarkEnd w:id="8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28DBE702" w14:textId="77777777" w:rsidR="00220C3D" w:rsidRPr="00865818" w:rsidRDefault="00220C3D" w:rsidP="003A77B5">
      <w:pPr>
        <w:pStyle w:val="Heading3"/>
      </w:pPr>
      <w:bookmarkStart w:id="29" w:name="_1.8_Deleted_Documents_1"/>
      <w:bookmarkStart w:id="30" w:name="_1.4_General_Requirements"/>
      <w:bookmarkStart w:id="31" w:name="_Toc164051754"/>
      <w:bookmarkEnd w:id="29"/>
      <w:bookmarkEnd w:id="30"/>
      <w:r w:rsidRPr="00865818">
        <w:t>2 Content of Orientation Presentations</w:t>
      </w:r>
    </w:p>
    <w:p w14:paraId="1739F732" w14:textId="77777777" w:rsidR="00220C3D" w:rsidRPr="00865818" w:rsidRDefault="00220C3D" w:rsidP="003A77B5">
      <w:pPr>
        <w:pStyle w:val="BlockLine"/>
        <w:rPr>
          <w:sz w:val="20"/>
        </w:rPr>
      </w:pPr>
    </w:p>
    <w:tbl>
      <w:tblPr>
        <w:tblW w:w="0" w:type="auto"/>
        <w:tblLayout w:type="fixed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8820"/>
      </w:tblGrid>
      <w:tr w:rsidR="00220C3D" w:rsidRPr="00865818" w14:paraId="2F5C7CF0" w14:textId="77777777" w:rsidTr="00D70040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14:paraId="25CCE6DF" w14:textId="77777777" w:rsidR="00220C3D" w:rsidRPr="00865818" w:rsidRDefault="00220C3D" w:rsidP="003A77B5">
            <w:pPr>
              <w:pStyle w:val="Heading4"/>
              <w:rPr>
                <w:rFonts w:cs="Arial"/>
              </w:rPr>
            </w:pPr>
            <w:bookmarkStart w:id="32" w:name="_3.1_General_Topics"/>
            <w:bookmarkStart w:id="33" w:name="_2.1_General_Topics"/>
            <w:bookmarkEnd w:id="32"/>
            <w:bookmarkEnd w:id="33"/>
            <w:r w:rsidRPr="00865818">
              <w:rPr>
                <w:rFonts w:cs="Arial"/>
              </w:rPr>
              <w:t>2.1 General Topics – Required</w:t>
            </w:r>
          </w:p>
        </w:tc>
        <w:tc>
          <w:tcPr>
            <w:tcW w:w="8820" w:type="dxa"/>
          </w:tcPr>
          <w:p w14:paraId="40C1CB35" w14:textId="77777777" w:rsidR="00220C3D" w:rsidRPr="00865818" w:rsidRDefault="00220C3D" w:rsidP="003A77B5">
            <w:pPr>
              <w:pStyle w:val="BlockText"/>
              <w:rPr>
                <w:rFonts w:cs="Arial"/>
              </w:rPr>
            </w:pPr>
            <w:r w:rsidRPr="00865818">
              <w:rPr>
                <w:rFonts w:cs="Arial"/>
              </w:rPr>
              <w:t>The following must be addressed (many can be mentioned briefly with more detail provided later):</w:t>
            </w:r>
          </w:p>
          <w:p w14:paraId="659D940E" w14:textId="77777777" w:rsidR="00220C3D" w:rsidRPr="00865818" w:rsidRDefault="00220C3D" w:rsidP="003A77B5">
            <w:pPr>
              <w:pStyle w:val="BulletText1"/>
            </w:pPr>
            <w:r w:rsidRPr="00865818">
              <w:t>Welcome</w:t>
            </w:r>
          </w:p>
          <w:p w14:paraId="6945DB30" w14:textId="77777777" w:rsidR="00220C3D" w:rsidRPr="00865818" w:rsidRDefault="00220C3D" w:rsidP="003A77B5">
            <w:pPr>
              <w:pStyle w:val="BulletText1"/>
            </w:pPr>
            <w:r w:rsidRPr="001B6C12">
              <w:t>HSE Commitmen</w:t>
            </w:r>
            <w:r w:rsidRPr="001B6C12">
              <w:t xml:space="preserve">t </w:t>
            </w:r>
            <w:r w:rsidRPr="001B6C12">
              <w:t>and Policy</w:t>
            </w:r>
          </w:p>
          <w:p w14:paraId="37F6B52D" w14:textId="77777777" w:rsidR="00220C3D" w:rsidRPr="00865818" w:rsidRDefault="00220C3D" w:rsidP="003A77B5">
            <w:pPr>
              <w:pStyle w:val="BulletText1"/>
            </w:pPr>
            <w:r w:rsidRPr="001B6C12">
              <w:t>Goal Zero</w:t>
            </w:r>
          </w:p>
          <w:p w14:paraId="0E91590A" w14:textId="77777777" w:rsidR="00220C3D" w:rsidRPr="00865818" w:rsidRDefault="00220C3D" w:rsidP="003A77B5">
            <w:pPr>
              <w:pStyle w:val="BulletText1"/>
            </w:pPr>
            <w:r w:rsidRPr="001B6C12">
              <w:t>Life Sav</w:t>
            </w:r>
            <w:r w:rsidRPr="001B6C12">
              <w:t>ing Rules</w:t>
            </w:r>
          </w:p>
          <w:p w14:paraId="7911985D" w14:textId="77777777" w:rsidR="00220C3D" w:rsidRPr="00865818" w:rsidRDefault="00220C3D" w:rsidP="003A77B5">
            <w:pPr>
              <w:pStyle w:val="BulletText1"/>
            </w:pPr>
            <w:r w:rsidRPr="001B6C12">
              <w:t>Golde</w:t>
            </w:r>
            <w:r w:rsidRPr="001B6C12">
              <w:t>n</w:t>
            </w:r>
            <w:r w:rsidRPr="001B6C12">
              <w:t xml:space="preserve"> Rules</w:t>
            </w:r>
          </w:p>
          <w:p w14:paraId="330F2FC8" w14:textId="77777777" w:rsidR="00220C3D" w:rsidRPr="00865818" w:rsidRDefault="00220C3D" w:rsidP="003A77B5">
            <w:pPr>
              <w:pStyle w:val="BulletText1"/>
            </w:pPr>
            <w:r w:rsidRPr="00865818">
              <w:t xml:space="preserve">Safety and Environmental Management System (SEMS). At minimum, orientation must include review of the </w:t>
            </w:r>
            <w:r w:rsidRPr="001B6C12">
              <w:t>OP</w:t>
            </w:r>
            <w:r w:rsidRPr="001B6C12">
              <w:t>S02</w:t>
            </w:r>
            <w:r w:rsidRPr="001B6C12">
              <w:t>07 (SEMS) Document Suite Map</w:t>
            </w:r>
            <w:r w:rsidRPr="00865818">
              <w:t>.</w:t>
            </w:r>
          </w:p>
          <w:p w14:paraId="68A8D934" w14:textId="12529B6B" w:rsidR="00220C3D" w:rsidRPr="00865818" w:rsidRDefault="00AE3ECF" w:rsidP="003A77B5">
            <w:pPr>
              <w:pStyle w:val="BulletText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8CD12FF" wp14:editId="531972B6">
                      <wp:simplePos x="0" y="0"/>
                      <wp:positionH relativeFrom="column">
                        <wp:posOffset>5761990</wp:posOffset>
                      </wp:positionH>
                      <wp:positionV relativeFrom="paragraph">
                        <wp:posOffset>22225</wp:posOffset>
                      </wp:positionV>
                      <wp:extent cx="0" cy="1280160"/>
                      <wp:effectExtent l="0" t="0" r="0" b="0"/>
                      <wp:wrapNone/>
                      <wp:docPr id="6" name="AutoShape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8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9" o:spid="_x0000_s1026" type="#_x0000_t32" style="position:absolute;margin-left:453.7pt;margin-top:1.75pt;width:0;height:100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"/>
                  </w:pict>
                </mc:Fallback>
              </mc:AlternateContent>
            </w:r>
            <w:r w:rsidR="00F83763" w:rsidRPr="001B6C12">
              <w:t>Code of Conduct</w:t>
            </w:r>
          </w:p>
          <w:p w14:paraId="30A1A005" w14:textId="77777777" w:rsidR="00C91B09" w:rsidRPr="00865818" w:rsidRDefault="00C91B09" w:rsidP="003A77B5">
            <w:pPr>
              <w:pStyle w:val="BulletText2"/>
            </w:pPr>
            <w:r w:rsidRPr="001B6C12">
              <w:t>Equal Opportunity</w:t>
            </w:r>
          </w:p>
          <w:p w14:paraId="4384AA85" w14:textId="77777777" w:rsidR="00220C3D" w:rsidRPr="00865818" w:rsidRDefault="00220C3D" w:rsidP="003A77B5">
            <w:pPr>
              <w:pStyle w:val="BulletText2"/>
            </w:pPr>
            <w:r w:rsidRPr="001B6C12">
              <w:t>Harassment</w:t>
            </w:r>
            <w:r w:rsidRPr="00865818">
              <w:t xml:space="preserve"> </w:t>
            </w:r>
          </w:p>
          <w:p w14:paraId="538E8DD3" w14:textId="77777777" w:rsidR="0071663C" w:rsidRPr="00865818" w:rsidRDefault="0071663C" w:rsidP="003A77B5">
            <w:pPr>
              <w:pStyle w:val="BulletText2"/>
            </w:pPr>
            <w:r w:rsidRPr="001B6C12">
              <w:t>Human Rights</w:t>
            </w:r>
          </w:p>
          <w:p w14:paraId="1EE3CBDE" w14:textId="77777777" w:rsidR="00220C3D" w:rsidRDefault="00C91B09" w:rsidP="003A77B5">
            <w:pPr>
              <w:pStyle w:val="BulletText2"/>
            </w:pPr>
            <w:r w:rsidRPr="001B6C12">
              <w:t>Safeguarding Information and Assets</w:t>
            </w:r>
          </w:p>
          <w:p w14:paraId="2410D2ED" w14:textId="77777777" w:rsidR="003A77B5" w:rsidRDefault="003A77B5" w:rsidP="003A77B5">
            <w:pPr>
              <w:pStyle w:val="BulletText1"/>
            </w:pPr>
            <w:r>
              <w:t>Substance Abuse and Weapons Policies</w:t>
            </w:r>
          </w:p>
          <w:p w14:paraId="34788851" w14:textId="77777777" w:rsidR="003A77B5" w:rsidRDefault="003A77B5" w:rsidP="003A77B5">
            <w:pPr>
              <w:pStyle w:val="BulletText2"/>
            </w:pPr>
            <w:r w:rsidRPr="00865818">
              <w:t xml:space="preserve">Knife Policy (see </w:t>
            </w:r>
            <w:r w:rsidRPr="001B6C12">
              <w:t>HSE0151</w:t>
            </w:r>
            <w:r w:rsidR="001E5D6A" w:rsidRPr="001B6C12">
              <w:t>-PR01</w:t>
            </w:r>
            <w:r w:rsidRPr="001B6C12">
              <w:t>-TO.01</w:t>
            </w:r>
            <w:r w:rsidRPr="00865818">
              <w:t>)</w:t>
            </w:r>
          </w:p>
          <w:p w14:paraId="0F126A70" w14:textId="30FD8CDC" w:rsidR="003924B6" w:rsidRDefault="00AE3ECF" w:rsidP="003924B6">
            <w:pPr>
              <w:pStyle w:val="NoteText"/>
              <w:spacing w:before="240" w:after="2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E5E8FC4" wp14:editId="069F86A8">
                      <wp:simplePos x="0" y="0"/>
                      <wp:positionH relativeFrom="column">
                        <wp:posOffset>5745480</wp:posOffset>
                      </wp:positionH>
                      <wp:positionV relativeFrom="paragraph">
                        <wp:posOffset>74930</wp:posOffset>
                      </wp:positionV>
                      <wp:extent cx="0" cy="798830"/>
                      <wp:effectExtent l="0" t="0" r="0" b="0"/>
                      <wp:wrapNone/>
                      <wp:docPr id="5" name="AutoShap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988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1" o:spid="_x0000_s1026" type="#_x0000_t32" style="position:absolute;margin-left:452.4pt;margin-top:5.9pt;width:0;height:62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"/>
                  </w:pict>
                </mc:Fallback>
              </mc:AlternateContent>
            </w:r>
            <w:r w:rsidR="003924B6" w:rsidRPr="00865818">
              <w:t>NOTE:</w:t>
            </w:r>
            <w:r w:rsidR="003924B6" w:rsidRPr="00865818">
              <w:tab/>
              <w:t xml:space="preserve">To access Substance Abuse, Weapons, and other policies, go to </w:t>
            </w:r>
            <w:r w:rsidR="003924B6" w:rsidRPr="001B6C12">
              <w:t>HR Online</w:t>
            </w:r>
            <w:r w:rsidR="003924B6" w:rsidRPr="00865818">
              <w:t xml:space="preserve"> and click “My Country’s Policies and Guidelines”, then click </w:t>
            </w:r>
            <w:r w:rsidR="003924B6" w:rsidRPr="00865818">
              <w:lastRenderedPageBreak/>
              <w:t>“by A to Z” --&gt; “S” for “Substance Abuse”, “W” for Weapons”, etc.</w:t>
            </w:r>
          </w:p>
          <w:p w14:paraId="508A0A73" w14:textId="77777777" w:rsidR="003924B6" w:rsidRPr="00865818" w:rsidRDefault="003924B6" w:rsidP="003924B6">
            <w:pPr>
              <w:pStyle w:val="BulletText1"/>
            </w:pPr>
            <w:r w:rsidRPr="00865818">
              <w:t>Security Notice (Breach of Security/Security Threat Levels)</w:t>
            </w:r>
          </w:p>
          <w:p w14:paraId="5ABFCDB8" w14:textId="77777777" w:rsidR="003924B6" w:rsidRPr="00865818" w:rsidRDefault="003924B6" w:rsidP="003924B6">
            <w:pPr>
              <w:pStyle w:val="BulletText1"/>
            </w:pPr>
            <w:r w:rsidRPr="001B6C12">
              <w:t>Hazard Com</w:t>
            </w:r>
            <w:r w:rsidRPr="001B6C12">
              <w:t>munication</w:t>
            </w:r>
            <w:r w:rsidRPr="00865818">
              <w:t>/MSDS</w:t>
            </w:r>
          </w:p>
          <w:p w14:paraId="0B43F3EC" w14:textId="77777777" w:rsidR="003924B6" w:rsidRPr="00865818" w:rsidRDefault="003924B6" w:rsidP="003924B6">
            <w:pPr>
              <w:pStyle w:val="BulletText1"/>
            </w:pPr>
            <w:r w:rsidRPr="00865818">
              <w:t>Safety Program</w:t>
            </w:r>
          </w:p>
          <w:p w14:paraId="48F163AD" w14:textId="77777777" w:rsidR="003924B6" w:rsidRPr="00865818" w:rsidRDefault="003924B6" w:rsidP="003924B6">
            <w:pPr>
              <w:pStyle w:val="BulletText2"/>
            </w:pPr>
            <w:r w:rsidRPr="00865818">
              <w:t>Safety Meetings (mandatory)</w:t>
            </w:r>
          </w:p>
          <w:p w14:paraId="6F89AD80" w14:textId="77777777" w:rsidR="003924B6" w:rsidRPr="00865818" w:rsidRDefault="003924B6" w:rsidP="003924B6">
            <w:pPr>
              <w:pStyle w:val="BulletText2"/>
            </w:pPr>
            <w:r w:rsidRPr="001B6C12">
              <w:t>Behavior Based S</w:t>
            </w:r>
            <w:r w:rsidRPr="001B6C12">
              <w:t>afety Management (BBSM)</w:t>
            </w:r>
            <w:r>
              <w:t xml:space="preserve"> (please cooperate and</w:t>
            </w:r>
            <w:r w:rsidRPr="00865818">
              <w:t xml:space="preserve"> support)</w:t>
            </w:r>
          </w:p>
          <w:p w14:paraId="0FD1F68C" w14:textId="77777777" w:rsidR="003924B6" w:rsidRPr="00865818" w:rsidRDefault="003924B6" w:rsidP="003924B6">
            <w:pPr>
              <w:pStyle w:val="BulletText1"/>
            </w:pPr>
            <w:r w:rsidRPr="00865818">
              <w:t>Personal Responsibility</w:t>
            </w:r>
          </w:p>
          <w:p w14:paraId="04EC13D5" w14:textId="77777777" w:rsidR="003924B6" w:rsidRPr="00865818" w:rsidRDefault="003924B6" w:rsidP="003924B6">
            <w:pPr>
              <w:pStyle w:val="BulletText2"/>
            </w:pPr>
            <w:r w:rsidRPr="00865818">
              <w:t>Follow all rules.</w:t>
            </w:r>
          </w:p>
          <w:p w14:paraId="6FC183FB" w14:textId="77777777" w:rsidR="003924B6" w:rsidRPr="00865818" w:rsidRDefault="003924B6" w:rsidP="003924B6">
            <w:pPr>
              <w:pStyle w:val="BulletText2"/>
            </w:pPr>
            <w:r w:rsidRPr="001B6C12">
              <w:t>“Stop Work” Intervention</w:t>
            </w:r>
          </w:p>
          <w:p w14:paraId="6DF11776" w14:textId="77777777" w:rsidR="003924B6" w:rsidRPr="00865818" w:rsidRDefault="003924B6" w:rsidP="003924B6">
            <w:pPr>
              <w:pStyle w:val="BulletText2"/>
            </w:pPr>
            <w:r w:rsidRPr="00865818">
              <w:t>Use Emergency Shutdown system if necessary</w:t>
            </w:r>
          </w:p>
          <w:p w14:paraId="551DFDA1" w14:textId="12C8780E" w:rsidR="003924B6" w:rsidRPr="00865818" w:rsidRDefault="00AE3ECF" w:rsidP="003924B6">
            <w:pPr>
              <w:pStyle w:val="BulletText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CBDFE7C" wp14:editId="7BCA165A">
                      <wp:simplePos x="0" y="0"/>
                      <wp:positionH relativeFrom="column">
                        <wp:posOffset>5761990</wp:posOffset>
                      </wp:positionH>
                      <wp:positionV relativeFrom="paragraph">
                        <wp:posOffset>143510</wp:posOffset>
                      </wp:positionV>
                      <wp:extent cx="0" cy="287655"/>
                      <wp:effectExtent l="0" t="0" r="0" b="0"/>
                      <wp:wrapNone/>
                      <wp:docPr id="4" name="AutoShap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76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3" o:spid="_x0000_s1026" type="#_x0000_t32" style="position:absolute;margin-left:453.7pt;margin-top:11.3pt;width:0;height:22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"/>
                  </w:pict>
                </mc:Fallback>
              </mc:AlternateContent>
            </w:r>
            <w:r w:rsidR="003924B6" w:rsidRPr="00865818">
              <w:t xml:space="preserve">Electrical Safety (see </w:t>
            </w:r>
            <w:r w:rsidR="003924B6" w:rsidRPr="001B6C12">
              <w:t>2.</w:t>
            </w:r>
            <w:r w:rsidR="003924B6" w:rsidRPr="001B6C12">
              <w:t>2</w:t>
            </w:r>
            <w:r w:rsidR="003924B6" w:rsidRPr="00865818">
              <w:t>)</w:t>
            </w:r>
          </w:p>
          <w:p w14:paraId="7A97FBC0" w14:textId="77777777" w:rsidR="003924B6" w:rsidRPr="00865818" w:rsidRDefault="003924B6" w:rsidP="003924B6">
            <w:pPr>
              <w:pStyle w:val="BulletText2"/>
            </w:pPr>
            <w:r w:rsidRPr="00865818">
              <w:t xml:space="preserve">Responding to a release ,leak or </w:t>
            </w:r>
            <w:r w:rsidRPr="001B6C12">
              <w:t>loss of primary containment (LOPC)</w:t>
            </w:r>
          </w:p>
          <w:p w14:paraId="33A1F507" w14:textId="77777777" w:rsidR="003924B6" w:rsidRPr="00865818" w:rsidRDefault="003924B6" w:rsidP="003924B6">
            <w:pPr>
              <w:pStyle w:val="BulletText2"/>
            </w:pPr>
            <w:r w:rsidRPr="00865818">
              <w:t>Report all incidents to Shell Supervisor</w:t>
            </w:r>
          </w:p>
          <w:p w14:paraId="6741E62E" w14:textId="77777777" w:rsidR="003924B6" w:rsidRPr="00865818" w:rsidRDefault="003924B6" w:rsidP="003924B6">
            <w:pPr>
              <w:pStyle w:val="BulletText2"/>
            </w:pPr>
            <w:r w:rsidRPr="00865818">
              <w:t xml:space="preserve">Wear the correct </w:t>
            </w:r>
            <w:r w:rsidRPr="001B6C12">
              <w:t>P</w:t>
            </w:r>
            <w:r w:rsidRPr="001B6C12">
              <w:t>P</w:t>
            </w:r>
            <w:r w:rsidRPr="001B6C12">
              <w:t>E</w:t>
            </w:r>
            <w:r w:rsidRPr="00865818">
              <w:t xml:space="preserve"> (hard hats, safety glasses, gloves, etc.)</w:t>
            </w:r>
          </w:p>
          <w:p w14:paraId="66286E57" w14:textId="77777777" w:rsidR="003924B6" w:rsidRPr="00865818" w:rsidRDefault="003924B6" w:rsidP="003924B6">
            <w:pPr>
              <w:pStyle w:val="BulletText2"/>
            </w:pPr>
            <w:r w:rsidRPr="00865818">
              <w:t>Personal Hygiene</w:t>
            </w:r>
          </w:p>
          <w:p w14:paraId="381DF492" w14:textId="77777777" w:rsidR="003924B6" w:rsidRPr="00865818" w:rsidRDefault="003924B6" w:rsidP="003924B6">
            <w:pPr>
              <w:pStyle w:val="BulletText2"/>
            </w:pPr>
            <w:r w:rsidRPr="00865818">
              <w:t>Jewelry, Work Clothing, and Hair Policy</w:t>
            </w:r>
          </w:p>
          <w:p w14:paraId="703C4D44" w14:textId="77777777" w:rsidR="003924B6" w:rsidRPr="00865818" w:rsidRDefault="003924B6" w:rsidP="003924B6">
            <w:pPr>
              <w:pStyle w:val="BulletText2"/>
            </w:pPr>
            <w:r w:rsidRPr="001B6C12">
              <w:t>Smokin</w:t>
            </w:r>
            <w:r w:rsidRPr="001B6C12">
              <w:t>g P</w:t>
            </w:r>
            <w:r w:rsidRPr="001B6C12">
              <w:t>olicy</w:t>
            </w:r>
          </w:p>
          <w:p w14:paraId="546D2DCD" w14:textId="77777777" w:rsidR="003924B6" w:rsidRPr="00865818" w:rsidRDefault="003924B6" w:rsidP="003924B6">
            <w:pPr>
              <w:pStyle w:val="BulletText2"/>
            </w:pPr>
            <w:r w:rsidRPr="00865818">
              <w:t>Galley times and etiquette</w:t>
            </w:r>
          </w:p>
          <w:p w14:paraId="7B82F44D" w14:textId="1279D2F8" w:rsidR="003924B6" w:rsidRPr="00865818" w:rsidRDefault="00AE3ECF" w:rsidP="003924B6">
            <w:pPr>
              <w:pStyle w:val="BulletText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FD8C24B" wp14:editId="2C27EB47">
                      <wp:simplePos x="0" y="0"/>
                      <wp:positionH relativeFrom="column">
                        <wp:posOffset>5761990</wp:posOffset>
                      </wp:positionH>
                      <wp:positionV relativeFrom="paragraph">
                        <wp:posOffset>121285</wp:posOffset>
                      </wp:positionV>
                      <wp:extent cx="0" cy="301625"/>
                      <wp:effectExtent l="0" t="0" r="0" b="0"/>
                      <wp:wrapNone/>
                      <wp:docPr id="3" name="AutoShape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1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2" o:spid="_x0000_s1026" type="#_x0000_t32" style="position:absolute;margin-left:453.7pt;margin-top:9.55pt;width:0;height:23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"/>
                  </w:pict>
                </mc:Fallback>
              </mc:AlternateContent>
            </w:r>
            <w:r w:rsidR="003924B6" w:rsidRPr="00865818">
              <w:t>Handrail use</w:t>
            </w:r>
          </w:p>
          <w:p w14:paraId="69E31E37" w14:textId="77777777" w:rsidR="003924B6" w:rsidRPr="00865818" w:rsidRDefault="003924B6" w:rsidP="003924B6">
            <w:pPr>
              <w:pStyle w:val="BulletText2"/>
            </w:pPr>
            <w:r w:rsidRPr="00865818">
              <w:t>Bunk bed safety</w:t>
            </w:r>
          </w:p>
          <w:p w14:paraId="490B01B7" w14:textId="77777777" w:rsidR="003924B6" w:rsidRPr="00865818" w:rsidRDefault="003924B6" w:rsidP="003924B6">
            <w:pPr>
              <w:pStyle w:val="BulletText2"/>
            </w:pPr>
            <w:r w:rsidRPr="00865818">
              <w:t>Requirements when working from heights (</w:t>
            </w:r>
            <w:r w:rsidRPr="001B6C12">
              <w:t>Fall P</w:t>
            </w:r>
            <w:r w:rsidRPr="001B6C12">
              <w:t>revention and Protection</w:t>
            </w:r>
            <w:r w:rsidRPr="00865818">
              <w:t>)</w:t>
            </w:r>
          </w:p>
          <w:p w14:paraId="464DAC3C" w14:textId="77777777" w:rsidR="003924B6" w:rsidRPr="00865818" w:rsidRDefault="003924B6" w:rsidP="003924B6">
            <w:pPr>
              <w:pStyle w:val="BulletText2"/>
            </w:pPr>
            <w:r w:rsidRPr="00865818">
              <w:t>Manage work hours (</w:t>
            </w:r>
            <w:r w:rsidRPr="001B6C12">
              <w:t>Fit</w:t>
            </w:r>
            <w:r w:rsidRPr="001B6C12">
              <w:t>ness to Work</w:t>
            </w:r>
            <w:r w:rsidRPr="00865818">
              <w:t>)</w:t>
            </w:r>
          </w:p>
          <w:p w14:paraId="2CD56313" w14:textId="77777777" w:rsidR="003924B6" w:rsidRPr="00865818" w:rsidRDefault="003924B6" w:rsidP="003924B6">
            <w:pPr>
              <w:pStyle w:val="BulletText1"/>
            </w:pPr>
            <w:r w:rsidRPr="001B6C12">
              <w:t>Safe Work Plannin</w:t>
            </w:r>
            <w:r w:rsidRPr="001B6C12">
              <w:t>g an</w:t>
            </w:r>
            <w:r w:rsidRPr="001B6C12">
              <w:t>d Authorization (SWPA) Process</w:t>
            </w:r>
          </w:p>
          <w:p w14:paraId="11468B40" w14:textId="77777777" w:rsidR="003924B6" w:rsidRPr="00865818" w:rsidRDefault="003924B6" w:rsidP="003924B6">
            <w:pPr>
              <w:pStyle w:val="BulletText2"/>
            </w:pPr>
            <w:r w:rsidRPr="001B6C12">
              <w:t>ISS</w:t>
            </w:r>
            <w:r w:rsidRPr="001B6C12">
              <w:t>OW</w:t>
            </w:r>
          </w:p>
          <w:p w14:paraId="5A58C454" w14:textId="77777777" w:rsidR="003924B6" w:rsidRPr="00865818" w:rsidRDefault="003924B6" w:rsidP="003924B6">
            <w:pPr>
              <w:pStyle w:val="BulletText2"/>
            </w:pPr>
            <w:r w:rsidRPr="001B6C12">
              <w:t>Job Saf</w:t>
            </w:r>
            <w:r w:rsidRPr="001B6C12">
              <w:t>ety Analyses</w:t>
            </w:r>
          </w:p>
          <w:p w14:paraId="1A70BF8E" w14:textId="77777777" w:rsidR="003924B6" w:rsidRPr="00865818" w:rsidRDefault="003924B6" w:rsidP="003924B6">
            <w:pPr>
              <w:pStyle w:val="BulletText2"/>
            </w:pPr>
            <w:r w:rsidRPr="001B6C12">
              <w:t>Work Control C</w:t>
            </w:r>
            <w:r w:rsidRPr="001B6C12">
              <w:t>ertificates</w:t>
            </w:r>
          </w:p>
          <w:p w14:paraId="727179C8" w14:textId="77777777" w:rsidR="003924B6" w:rsidRPr="00865818" w:rsidRDefault="003924B6" w:rsidP="003924B6">
            <w:pPr>
              <w:pStyle w:val="BulletText2"/>
            </w:pPr>
            <w:r w:rsidRPr="001B6C12">
              <w:t>Lock O</w:t>
            </w:r>
            <w:r w:rsidRPr="001B6C12">
              <w:t>ut/Tag Out</w:t>
            </w:r>
          </w:p>
          <w:p w14:paraId="0659EDA3" w14:textId="77777777" w:rsidR="003924B6" w:rsidRPr="00865818" w:rsidRDefault="003924B6" w:rsidP="003924B6">
            <w:pPr>
              <w:pStyle w:val="BulletText2"/>
            </w:pPr>
            <w:r w:rsidRPr="001B6C12">
              <w:t>Confi</w:t>
            </w:r>
            <w:r w:rsidRPr="001B6C12">
              <w:t>ned Space Entry</w:t>
            </w:r>
          </w:p>
          <w:p w14:paraId="42FE42FB" w14:textId="77777777" w:rsidR="003924B6" w:rsidRPr="00F60272" w:rsidRDefault="003924B6" w:rsidP="003924B6">
            <w:pPr>
              <w:pStyle w:val="BulletText1"/>
            </w:pPr>
            <w:r w:rsidRPr="00865818">
              <w:t>Closing/have a safe stay</w:t>
            </w:r>
          </w:p>
        </w:tc>
      </w:tr>
    </w:tbl>
    <w:bookmarkEnd w:id="31"/>
    <w:p w14:paraId="0A31D04B" w14:textId="5DE42935" w:rsidR="00220C3D" w:rsidRDefault="00AE3ECF" w:rsidP="003A77B5">
      <w:pPr>
        <w:pStyle w:val="BlockLine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A2C2FD" wp14:editId="595646BA">
                <wp:simplePos x="0" y="0"/>
                <wp:positionH relativeFrom="column">
                  <wp:posOffset>6850380</wp:posOffset>
                </wp:positionH>
                <wp:positionV relativeFrom="paragraph">
                  <wp:posOffset>332105</wp:posOffset>
                </wp:positionV>
                <wp:extent cx="0" cy="1163955"/>
                <wp:effectExtent l="0" t="0" r="0" b="0"/>
                <wp:wrapNone/>
                <wp:docPr id="2" name="Auto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63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6" o:spid="_x0000_s1026" type="#_x0000_t32" style="position:absolute;margin-left:539.4pt;margin-top:26.15pt;width:0;height:91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"/>
            </w:pict>
          </mc:Fallback>
        </mc:AlternateContent>
      </w:r>
    </w:p>
    <w:tbl>
      <w:tblPr>
        <w:tblW w:w="0" w:type="auto"/>
        <w:tblLayout w:type="fixed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8820"/>
      </w:tblGrid>
      <w:tr w:rsidR="00F60272" w:rsidRPr="00865818" w14:paraId="79E4C2EE" w14:textId="77777777" w:rsidTr="003924B6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1728" w:type="dxa"/>
          </w:tcPr>
          <w:p w14:paraId="34107D34" w14:textId="77777777" w:rsidR="00F60272" w:rsidRPr="00865818" w:rsidRDefault="00F60272" w:rsidP="003A77B5">
            <w:pPr>
              <w:pStyle w:val="Heading4"/>
              <w:rPr>
                <w:rFonts w:cs="Arial"/>
              </w:rPr>
            </w:pPr>
            <w:r w:rsidRPr="00865818">
              <w:rPr>
                <w:rFonts w:cs="Arial"/>
              </w:rPr>
              <w:t>2.2 Electrical Safety –Required</w:t>
            </w:r>
          </w:p>
        </w:tc>
        <w:tc>
          <w:tcPr>
            <w:tcW w:w="8820" w:type="dxa"/>
          </w:tcPr>
          <w:p w14:paraId="779FF0F4" w14:textId="77777777" w:rsidR="00F60272" w:rsidRPr="00865818" w:rsidRDefault="00F60272" w:rsidP="003A77B5">
            <w:pPr>
              <w:pStyle w:val="BulletText1"/>
            </w:pPr>
            <w:r w:rsidRPr="00865818">
              <w:t xml:space="preserve">Electrical work qualification and safety requirements are identified in </w:t>
            </w:r>
            <w:r w:rsidRPr="001B6C12">
              <w:t>OPS0089A-PR01 Training, Competency, and Authorization for Electrical Skilled Personnel</w:t>
            </w:r>
            <w:r w:rsidRPr="00865818">
              <w:rPr>
                <w:color w:val="000000"/>
              </w:rPr>
              <w:t xml:space="preserve"> </w:t>
            </w:r>
            <w:r w:rsidRPr="00865818">
              <w:t xml:space="preserve">and </w:t>
            </w:r>
            <w:r w:rsidRPr="001B6C12">
              <w:t>HSE0038 Electrical Safe Work Practices</w:t>
            </w:r>
            <w:r w:rsidRPr="00865818">
              <w:t>, respectively.</w:t>
            </w:r>
          </w:p>
          <w:p w14:paraId="4DEBC244" w14:textId="77777777" w:rsidR="00F60272" w:rsidRDefault="00F60272" w:rsidP="003A77B5">
            <w:pPr>
              <w:pStyle w:val="BulletText1"/>
            </w:pPr>
            <w:r w:rsidRPr="00865818">
              <w:t xml:space="preserve">Use of portable electronic devices (PEDs; cell phones, laptops, electronic devices, etc.) and electrical hand tools is only allowed with proper work permit. (See </w:t>
            </w:r>
            <w:r w:rsidRPr="001B6C12">
              <w:t>OPS0175 Portable Electronic Devices</w:t>
            </w:r>
            <w:r w:rsidR="00F37532">
              <w:t>.</w:t>
            </w:r>
            <w:r w:rsidRPr="00865818">
              <w:t>)</w:t>
            </w:r>
          </w:p>
          <w:p w14:paraId="68888DD5" w14:textId="77777777" w:rsidR="003924B6" w:rsidRPr="00865818" w:rsidRDefault="003924B6" w:rsidP="003924B6">
            <w:pPr>
              <w:pStyle w:val="BulletText1"/>
            </w:pPr>
            <w:r w:rsidRPr="00865818">
              <w:t xml:space="preserve">See </w:t>
            </w:r>
            <w:r w:rsidRPr="001B6C12">
              <w:t>OPS0177A Operation Requirements for Electrical Systems Offshore</w:t>
            </w:r>
            <w:r w:rsidRPr="00865818">
              <w:rPr>
                <w:color w:val="000000"/>
              </w:rPr>
              <w:t xml:space="preserve"> for electrical operation requirements, such as:</w:t>
            </w:r>
          </w:p>
          <w:p w14:paraId="59B60A21" w14:textId="77777777" w:rsidR="003924B6" w:rsidRPr="00865818" w:rsidRDefault="003924B6" w:rsidP="003924B6">
            <w:pPr>
              <w:pStyle w:val="BulletText2"/>
            </w:pPr>
            <w:r>
              <w:t xml:space="preserve">The </w:t>
            </w:r>
            <w:r w:rsidRPr="00865818">
              <w:t>National Electric Code (NEC)</w:t>
            </w:r>
            <w:r>
              <w:t xml:space="preserve"> requires </w:t>
            </w:r>
            <w:r w:rsidRPr="00865818">
              <w:t>Ground fault (GFCI) protection outdoors and in wet areas, particularly for Temporary Power Systems.</w:t>
            </w:r>
          </w:p>
          <w:p w14:paraId="37AF8774" w14:textId="77777777" w:rsidR="003924B6" w:rsidRPr="00865818" w:rsidRDefault="003924B6" w:rsidP="003924B6">
            <w:pPr>
              <w:pStyle w:val="BulletText2"/>
            </w:pPr>
            <w:r w:rsidRPr="00865818">
              <w:t>Whenever a circuit breaker trips, the cause must be determined before resetting the breaker. If the breaker trips a second time, it must be reset by an Authorized Electrical Person when determined safe to do so.</w:t>
            </w:r>
          </w:p>
          <w:p w14:paraId="63EC4375" w14:textId="77777777" w:rsidR="003924B6" w:rsidRPr="00865818" w:rsidRDefault="003924B6" w:rsidP="003924B6">
            <w:pPr>
              <w:pStyle w:val="BulletText2"/>
            </w:pPr>
            <w:r w:rsidRPr="00865818">
              <w:t xml:space="preserve">Work must stop and an electrician be summoned whenever equipment has an electrical problem. Never touch electrically connected equipment that you </w:t>
            </w:r>
            <w:r w:rsidRPr="00865818">
              <w:lastRenderedPageBreak/>
              <w:t>suspect may be faulty and energized.</w:t>
            </w:r>
          </w:p>
        </w:tc>
      </w:tr>
    </w:tbl>
    <w:p w14:paraId="58172616" w14:textId="77777777" w:rsidR="00220C3D" w:rsidRDefault="00220C3D" w:rsidP="003A77B5">
      <w:pPr>
        <w:pStyle w:val="BlockLine"/>
      </w:pPr>
    </w:p>
    <w:tbl>
      <w:tblPr>
        <w:tblW w:w="0" w:type="auto"/>
        <w:tblLayout w:type="fixed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8820"/>
      </w:tblGrid>
      <w:tr w:rsidR="00F60272" w:rsidRPr="00865818" w14:paraId="3372060A" w14:textId="77777777" w:rsidTr="00571C4A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1728" w:type="dxa"/>
          </w:tcPr>
          <w:p w14:paraId="0B1CFD20" w14:textId="77777777" w:rsidR="00F60272" w:rsidRPr="00865818" w:rsidRDefault="00F60272" w:rsidP="003A77B5">
            <w:pPr>
              <w:pStyle w:val="Heading4"/>
              <w:rPr>
                <w:rFonts w:cs="Arial"/>
              </w:rPr>
            </w:pPr>
            <w:r w:rsidRPr="00865818">
              <w:rPr>
                <w:rFonts w:cs="Arial"/>
              </w:rPr>
              <w:t>2.3 Location-Specific Topics –Required</w:t>
            </w:r>
          </w:p>
        </w:tc>
        <w:tc>
          <w:tcPr>
            <w:tcW w:w="8820" w:type="dxa"/>
          </w:tcPr>
          <w:p w14:paraId="72277403" w14:textId="77777777" w:rsidR="00F60272" w:rsidRPr="00865818" w:rsidRDefault="00F60272" w:rsidP="003A77B5">
            <w:pPr>
              <w:pStyle w:val="BlockText"/>
              <w:rPr>
                <w:rFonts w:cs="Arial"/>
              </w:rPr>
            </w:pPr>
            <w:r w:rsidRPr="00865818">
              <w:rPr>
                <w:rFonts w:cs="Arial"/>
              </w:rPr>
              <w:t>Locations must discuss the following, if applicable:</w:t>
            </w:r>
          </w:p>
          <w:p w14:paraId="6E9A8A8D" w14:textId="77777777" w:rsidR="00F60272" w:rsidRPr="00865818" w:rsidRDefault="00F60272" w:rsidP="003A77B5">
            <w:pPr>
              <w:pStyle w:val="BulletText1"/>
            </w:pPr>
            <w:r w:rsidRPr="00865818">
              <w:t>Layout of location</w:t>
            </w:r>
          </w:p>
          <w:p w14:paraId="39C23FFB" w14:textId="77777777" w:rsidR="00F60272" w:rsidRPr="00865818" w:rsidRDefault="00F60272" w:rsidP="003A77B5">
            <w:pPr>
              <w:pStyle w:val="BulletText1"/>
            </w:pPr>
            <w:r w:rsidRPr="00865818">
              <w:t>Emergency alarms</w:t>
            </w:r>
          </w:p>
          <w:p w14:paraId="6C1D444B" w14:textId="77777777" w:rsidR="00F60272" w:rsidRPr="00865818" w:rsidRDefault="00F60272" w:rsidP="003A77B5">
            <w:pPr>
              <w:pStyle w:val="BulletText1"/>
            </w:pPr>
            <w:r w:rsidRPr="00865818">
              <w:t>Muster station(s) and lifeboat/life jacket locations</w:t>
            </w:r>
          </w:p>
          <w:p w14:paraId="39D1CF5B" w14:textId="77777777" w:rsidR="00F60272" w:rsidRPr="00865818" w:rsidRDefault="00F60272" w:rsidP="00F37532">
            <w:pPr>
              <w:pStyle w:val="NoteText"/>
              <w:spacing w:before="240" w:after="240"/>
              <w:rPr>
                <w:lang w:eastAsia="zh-CN"/>
              </w:rPr>
            </w:pPr>
            <w:r w:rsidRPr="00865818">
              <w:rPr>
                <w:lang w:eastAsia="zh-CN"/>
              </w:rPr>
              <w:t>NOTE:</w:t>
            </w:r>
            <w:r w:rsidRPr="00865818">
              <w:rPr>
                <w:lang w:eastAsia="zh-CN"/>
              </w:rPr>
              <w:tab/>
              <w:t>A visit to the muster and abandon station(s) and lifeboats/life rafts is required as part of orientation.</w:t>
            </w:r>
          </w:p>
          <w:p w14:paraId="410CB54B" w14:textId="77777777" w:rsidR="00F60272" w:rsidRPr="00865818" w:rsidRDefault="00F60272" w:rsidP="003A77B5">
            <w:pPr>
              <w:pStyle w:val="BulletText1"/>
            </w:pPr>
            <w:r w:rsidRPr="00865818">
              <w:t>Station bill and emergency drills</w:t>
            </w:r>
          </w:p>
          <w:p w14:paraId="1F93D2EB" w14:textId="77777777" w:rsidR="00F60272" w:rsidRPr="00865818" w:rsidRDefault="00F60272" w:rsidP="003A77B5">
            <w:pPr>
              <w:pStyle w:val="BulletText1"/>
            </w:pPr>
            <w:r w:rsidRPr="00865818">
              <w:t>Fire extinguishers</w:t>
            </w:r>
          </w:p>
          <w:p w14:paraId="050F3E97" w14:textId="77777777" w:rsidR="00F60272" w:rsidRPr="00865818" w:rsidRDefault="00F60272" w:rsidP="003A77B5">
            <w:pPr>
              <w:pStyle w:val="BulletText1"/>
            </w:pPr>
            <w:r w:rsidRPr="00865818">
              <w:t>Emergency escape hoods/H</w:t>
            </w:r>
            <w:r w:rsidRPr="00865818">
              <w:rPr>
                <w:vertAlign w:val="subscript"/>
              </w:rPr>
              <w:t>2</w:t>
            </w:r>
            <w:r w:rsidRPr="00865818">
              <w:t>S areas and information</w:t>
            </w:r>
          </w:p>
          <w:p w14:paraId="34E0E9B1" w14:textId="77777777" w:rsidR="00F60272" w:rsidRPr="00865818" w:rsidRDefault="00F60272" w:rsidP="003A77B5">
            <w:pPr>
              <w:pStyle w:val="BulletText1"/>
            </w:pPr>
            <w:r w:rsidRPr="00865818">
              <w:t>Environmental requirements (trash, overboard discharge, aerosol cans, etc.)</w:t>
            </w:r>
          </w:p>
        </w:tc>
      </w:tr>
    </w:tbl>
    <w:p w14:paraId="385E8633" w14:textId="77777777" w:rsidR="00F60272" w:rsidRPr="00865818" w:rsidRDefault="00F60272" w:rsidP="003A77B5">
      <w:pPr>
        <w:pStyle w:val="BlockLine"/>
      </w:pPr>
    </w:p>
    <w:tbl>
      <w:tblPr>
        <w:tblW w:w="0" w:type="auto"/>
        <w:tblLayout w:type="fixed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8820"/>
      </w:tblGrid>
      <w:tr w:rsidR="00F60272" w:rsidRPr="00865818" w14:paraId="08D0DDB9" w14:textId="77777777" w:rsidTr="00F37532">
        <w:tblPrEx>
          <w:tblCellMar>
            <w:top w:w="0" w:type="dxa"/>
            <w:bottom w:w="0" w:type="dxa"/>
          </w:tblCellMar>
        </w:tblPrEx>
        <w:trPr>
          <w:cantSplit/>
          <w:trHeight w:val="1899"/>
        </w:trPr>
        <w:tc>
          <w:tcPr>
            <w:tcW w:w="1728" w:type="dxa"/>
          </w:tcPr>
          <w:p w14:paraId="1D4F20D4" w14:textId="77777777" w:rsidR="00F60272" w:rsidRPr="00865818" w:rsidRDefault="00F60272" w:rsidP="003A77B5">
            <w:pPr>
              <w:pStyle w:val="Heading4"/>
              <w:rPr>
                <w:rFonts w:cs="Arial"/>
              </w:rPr>
            </w:pPr>
            <w:r w:rsidRPr="00865818">
              <w:rPr>
                <w:rFonts w:cs="Arial"/>
              </w:rPr>
              <w:t>2.4 Additional Location-Specific Topics</w:t>
            </w:r>
          </w:p>
        </w:tc>
        <w:tc>
          <w:tcPr>
            <w:tcW w:w="8820" w:type="dxa"/>
          </w:tcPr>
          <w:p w14:paraId="7FAB37BC" w14:textId="77777777" w:rsidR="00F60272" w:rsidRPr="00865818" w:rsidRDefault="00F60272" w:rsidP="003A77B5">
            <w:pPr>
              <w:pStyle w:val="BlockText"/>
              <w:rPr>
                <w:rFonts w:cs="Arial"/>
              </w:rPr>
            </w:pPr>
            <w:r w:rsidRPr="00865818">
              <w:rPr>
                <w:rFonts w:cs="Arial"/>
              </w:rPr>
              <w:t>Locations may add site-specific topics, such as:</w:t>
            </w:r>
          </w:p>
          <w:p w14:paraId="66861584" w14:textId="0CD98AFC" w:rsidR="00F60272" w:rsidRPr="00865818" w:rsidRDefault="00AE3ECF" w:rsidP="003A77B5">
            <w:pPr>
              <w:pStyle w:val="BulletText1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41F349C" wp14:editId="7D2B9AAB">
                      <wp:simplePos x="0" y="0"/>
                      <wp:positionH relativeFrom="column">
                        <wp:posOffset>5713095</wp:posOffset>
                      </wp:positionH>
                      <wp:positionV relativeFrom="paragraph">
                        <wp:posOffset>158750</wp:posOffset>
                      </wp:positionV>
                      <wp:extent cx="0" cy="190500"/>
                      <wp:effectExtent l="0" t="0" r="0" b="0"/>
                      <wp:wrapNone/>
                      <wp:docPr id="1" name="Lin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050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4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.85pt,12.5pt" to="449.8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" stroked="f"/>
                  </w:pict>
                </mc:Fallback>
              </mc:AlternateContent>
            </w:r>
            <w:r w:rsidR="00F60272" w:rsidRPr="00865818">
              <w:t>hearing protection required outside quarters,</w:t>
            </w:r>
          </w:p>
          <w:p w14:paraId="40F44A49" w14:textId="77777777" w:rsidR="00F60272" w:rsidRPr="00865818" w:rsidRDefault="00F60272" w:rsidP="003A77B5">
            <w:pPr>
              <w:pStyle w:val="BulletText1"/>
            </w:pPr>
            <w:r w:rsidRPr="00865818">
              <w:t>recommend reporting medical conditions or medications to the EMT,</w:t>
            </w:r>
          </w:p>
          <w:p w14:paraId="76D2AA7B" w14:textId="77777777" w:rsidR="00F60272" w:rsidRPr="00865818" w:rsidRDefault="00F60272" w:rsidP="003A77B5">
            <w:pPr>
              <w:pStyle w:val="BulletText1"/>
            </w:pPr>
            <w:r w:rsidRPr="00865818">
              <w:t>site Medical Response Plan,</w:t>
            </w:r>
          </w:p>
          <w:p w14:paraId="0AE33A55" w14:textId="77777777" w:rsidR="00F60272" w:rsidRPr="00865818" w:rsidRDefault="00F60272" w:rsidP="003A77B5">
            <w:pPr>
              <w:pStyle w:val="BulletText1"/>
            </w:pPr>
            <w:r w:rsidRPr="00865818">
              <w:t>tour of emergency equipment, and</w:t>
            </w:r>
          </w:p>
          <w:p w14:paraId="4A4175EB" w14:textId="77777777" w:rsidR="00F60272" w:rsidRPr="00865818" w:rsidRDefault="00F60272" w:rsidP="003A77B5">
            <w:pPr>
              <w:pStyle w:val="BulletText1"/>
            </w:pPr>
            <w:r w:rsidRPr="00865818">
              <w:t>for lodging rooms, checking:</w:t>
            </w:r>
          </w:p>
          <w:p w14:paraId="4C558433" w14:textId="77777777" w:rsidR="00F60272" w:rsidRPr="00865818" w:rsidRDefault="00F60272" w:rsidP="003A77B5">
            <w:pPr>
              <w:pStyle w:val="BulletText2"/>
            </w:pPr>
            <w:r w:rsidRPr="00865818">
              <w:t>possible escape routes/exits and</w:t>
            </w:r>
          </w:p>
          <w:p w14:paraId="07BD6B7A" w14:textId="77777777" w:rsidR="00F60272" w:rsidRPr="00865818" w:rsidRDefault="00F60272" w:rsidP="003A77B5">
            <w:pPr>
              <w:pStyle w:val="BulletText2"/>
            </w:pPr>
            <w:r w:rsidRPr="00865818">
              <w:t>location of fire extinguishers.</w:t>
            </w:r>
          </w:p>
        </w:tc>
      </w:tr>
    </w:tbl>
    <w:p w14:paraId="4FD6B0BD" w14:textId="77777777" w:rsidR="00F60272" w:rsidRPr="00865818" w:rsidRDefault="00F60272" w:rsidP="003A77B5">
      <w:pPr>
        <w:pStyle w:val="BlockLine"/>
      </w:pPr>
    </w:p>
    <w:p w14:paraId="7A4714C7" w14:textId="77777777" w:rsidR="00220C3D" w:rsidRPr="00865818" w:rsidRDefault="00220C3D" w:rsidP="003A77B5">
      <w:pPr>
        <w:pStyle w:val="Heading3"/>
      </w:pPr>
      <w:bookmarkStart w:id="34" w:name="_3.2_Location-Specific_Topics"/>
      <w:bookmarkStart w:id="35" w:name="_2.2_Location-Specific_Topics"/>
      <w:bookmarkStart w:id="36" w:name="_3.3_Additional_Location-Specific"/>
      <w:bookmarkStart w:id="37" w:name="_2.3_Additional_Location-Specific"/>
      <w:bookmarkStart w:id="38" w:name="_4_Reorientation"/>
      <w:bookmarkEnd w:id="34"/>
      <w:bookmarkEnd w:id="35"/>
      <w:bookmarkEnd w:id="36"/>
      <w:bookmarkEnd w:id="37"/>
      <w:bookmarkEnd w:id="38"/>
      <w:r w:rsidRPr="00865818">
        <w:t>3 Reorientation</w:t>
      </w:r>
    </w:p>
    <w:p w14:paraId="13F5197F" w14:textId="77777777" w:rsidR="00220C3D" w:rsidRPr="00865818" w:rsidRDefault="00220C3D" w:rsidP="003A77B5">
      <w:pPr>
        <w:pStyle w:val="BlockLine"/>
      </w:pPr>
    </w:p>
    <w:tbl>
      <w:tblPr>
        <w:tblW w:w="0" w:type="auto"/>
        <w:tblLayout w:type="fixed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8820"/>
      </w:tblGrid>
      <w:tr w:rsidR="00220C3D" w:rsidRPr="00865818" w14:paraId="2469D615" w14:textId="77777777" w:rsidTr="00F37532">
        <w:tblPrEx>
          <w:tblCellMar>
            <w:top w:w="0" w:type="dxa"/>
            <w:bottom w:w="0" w:type="dxa"/>
          </w:tblCellMar>
        </w:tblPrEx>
        <w:tc>
          <w:tcPr>
            <w:tcW w:w="1728" w:type="dxa"/>
            <w:tcMar>
              <w:left w:w="115" w:type="dxa"/>
              <w:right w:w="0" w:type="dxa"/>
            </w:tcMar>
          </w:tcPr>
          <w:p w14:paraId="3CDFD2B6" w14:textId="77777777" w:rsidR="00220C3D" w:rsidRPr="00865818" w:rsidRDefault="00220C3D" w:rsidP="003A77B5">
            <w:pPr>
              <w:pStyle w:val="Heading4"/>
              <w:rPr>
                <w:rFonts w:cs="Arial"/>
              </w:rPr>
            </w:pPr>
            <w:bookmarkStart w:id="39" w:name="_4.1_Requirement_for"/>
            <w:bookmarkStart w:id="40" w:name="_3.1_Requirement_for"/>
            <w:bookmarkEnd w:id="39"/>
            <w:bookmarkEnd w:id="40"/>
            <w:r w:rsidRPr="00865818">
              <w:rPr>
                <w:rFonts w:cs="Arial"/>
              </w:rPr>
              <w:t>3.1 Require</w:t>
            </w:r>
            <w:r w:rsidR="00F60272">
              <w:rPr>
                <w:rFonts w:cs="Arial"/>
              </w:rPr>
              <w:softHyphen/>
            </w:r>
            <w:r w:rsidRPr="00865818">
              <w:rPr>
                <w:rFonts w:cs="Arial"/>
              </w:rPr>
              <w:t xml:space="preserve">ment for Reorientation </w:t>
            </w:r>
          </w:p>
        </w:tc>
        <w:tc>
          <w:tcPr>
            <w:tcW w:w="8820" w:type="dxa"/>
          </w:tcPr>
          <w:p w14:paraId="71A36515" w14:textId="77777777" w:rsidR="00220C3D" w:rsidRPr="00865818" w:rsidRDefault="00220C3D" w:rsidP="003A77B5">
            <w:pPr>
              <w:pStyle w:val="BulletText1"/>
              <w:numPr>
                <w:ilvl w:val="0"/>
                <w:numId w:val="0"/>
              </w:numPr>
            </w:pPr>
            <w:r w:rsidRPr="00865818">
              <w:t>Employees, contractors, and visitors who have been away from a locat</w:t>
            </w:r>
            <w:r w:rsidR="004244E2" w:rsidRPr="00865818">
              <w:t>ion for 6 </w:t>
            </w:r>
            <w:r w:rsidRPr="00865818">
              <w:t>months or longer must receive orientation again. Locations are responsible for tracking and for ensuring that all orientations are current.</w:t>
            </w:r>
          </w:p>
        </w:tc>
      </w:tr>
    </w:tbl>
    <w:p w14:paraId="0B46BC6C" w14:textId="77777777" w:rsidR="003924B6" w:rsidRDefault="003924B6" w:rsidP="003924B6">
      <w:pPr>
        <w:pStyle w:val="BlockLine"/>
      </w:pPr>
      <w:bookmarkStart w:id="41" w:name="_Toc135125558"/>
      <w:bookmarkStart w:id="42" w:name="TOOL"/>
    </w:p>
    <w:p w14:paraId="33B73814" w14:textId="77777777" w:rsidR="00846AA4" w:rsidRDefault="00846AA4" w:rsidP="003924B6">
      <w:pPr>
        <w:pStyle w:val="Heading1"/>
        <w:pageBreakBefore/>
      </w:pPr>
      <w:r>
        <w:lastRenderedPageBreak/>
        <w:t>TOOL</w:t>
      </w:r>
      <w:r w:rsidR="003924B6" w:rsidRPr="003924B6">
        <w:t xml:space="preserve"> HSE0151-PR01-TO.0</w:t>
      </w:r>
      <w:r w:rsidR="003924B6">
        <w:t>1</w:t>
      </w:r>
    </w:p>
    <w:bookmarkEnd w:id="42"/>
    <w:p w14:paraId="16EF1DA0" w14:textId="77777777" w:rsidR="00846AA4" w:rsidRDefault="00846AA4">
      <w:pPr>
        <w:pStyle w:val="BlockText"/>
      </w:pPr>
    </w:p>
    <w:p w14:paraId="6E504C1A" w14:textId="77777777" w:rsidR="00846AA4" w:rsidRDefault="00846AA4">
      <w:pPr>
        <w:pStyle w:val="Heading3"/>
        <w:spacing w:after="120"/>
      </w:pPr>
      <w:r>
        <w:t>UAD Knife Policy</w:t>
      </w:r>
    </w:p>
    <w:p w14:paraId="19847E81" w14:textId="77777777" w:rsidR="00846AA4" w:rsidRDefault="00846AA4">
      <w:pPr>
        <w:pStyle w:val="BlockLine"/>
        <w:spacing w:line="233" w:lineRule="auto"/>
      </w:pPr>
      <w:bookmarkStart w:id="43" w:name="_Toc139183259"/>
    </w:p>
    <w:tbl>
      <w:tblPr>
        <w:tblW w:w="10548" w:type="dxa"/>
        <w:tblLayout w:type="fixed"/>
        <w:tblLook w:val="0000" w:firstRow="0" w:lastRow="0" w:firstColumn="0" w:lastColumn="0" w:noHBand="0" w:noVBand="0"/>
      </w:tblPr>
      <w:tblGrid>
        <w:gridCol w:w="10548"/>
      </w:tblGrid>
      <w:tr w:rsidR="00846AA4" w14:paraId="303974C6" w14:textId="77777777">
        <w:trPr>
          <w:cantSplit/>
          <w:trHeight w:val="405"/>
        </w:trPr>
        <w:tc>
          <w:tcPr>
            <w:tcW w:w="10548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14" w:type="dxa"/>
            </w:tcMar>
          </w:tcPr>
          <w:p w14:paraId="0AF5D47D" w14:textId="77777777" w:rsidR="00846AA4" w:rsidRDefault="00846AA4">
            <w:pPr>
              <w:pStyle w:val="BlockText"/>
            </w:pPr>
            <w:r>
              <w:t>This policy applies on location at all:</w:t>
            </w:r>
          </w:p>
          <w:p w14:paraId="13E566AD" w14:textId="77777777" w:rsidR="00846AA4" w:rsidRDefault="00846AA4">
            <w:pPr>
              <w:pStyle w:val="BulletText1"/>
            </w:pPr>
            <w:r>
              <w:t>processing plants,</w:t>
            </w:r>
          </w:p>
          <w:p w14:paraId="62A0B537" w14:textId="77777777" w:rsidR="00846AA4" w:rsidRDefault="00846AA4">
            <w:pPr>
              <w:pStyle w:val="BulletText1"/>
            </w:pPr>
            <w:r>
              <w:t>warehouses,</w:t>
            </w:r>
          </w:p>
          <w:p w14:paraId="4A54EBED" w14:textId="77777777" w:rsidR="00846AA4" w:rsidRDefault="00846AA4">
            <w:pPr>
              <w:pStyle w:val="BulletText1"/>
            </w:pPr>
            <w:r>
              <w:t>shipping terminals, and</w:t>
            </w:r>
          </w:p>
          <w:p w14:paraId="36EBC0FC" w14:textId="77777777" w:rsidR="00846AA4" w:rsidRDefault="00846AA4">
            <w:pPr>
              <w:pStyle w:val="BulletText1"/>
            </w:pPr>
            <w:r>
              <w:t>production and drilling locations</w:t>
            </w:r>
          </w:p>
          <w:p w14:paraId="0D574DE1" w14:textId="77777777" w:rsidR="00846AA4" w:rsidRDefault="00846AA4">
            <w:pPr>
              <w:pStyle w:val="BlockText"/>
            </w:pPr>
            <w:r>
              <w:t>owned, operated, or leased by UA Deep Water.</w:t>
            </w:r>
          </w:p>
          <w:p w14:paraId="69536B68" w14:textId="77777777" w:rsidR="00846AA4" w:rsidRDefault="00846AA4">
            <w:pPr>
              <w:pStyle w:val="BlockText"/>
            </w:pPr>
          </w:p>
          <w:p w14:paraId="404C573D" w14:textId="77777777" w:rsidR="00846AA4" w:rsidRDefault="00846AA4">
            <w:pPr>
              <w:pStyle w:val="BlockText"/>
            </w:pPr>
            <w:r>
              <w:t>It does not apply on marine vessels.</w:t>
            </w:r>
          </w:p>
          <w:p w14:paraId="4BBB8C90" w14:textId="77777777" w:rsidR="00846AA4" w:rsidRDefault="00846AA4">
            <w:pPr>
              <w:pStyle w:val="BlockText"/>
            </w:pPr>
          </w:p>
          <w:p w14:paraId="750C3C23" w14:textId="77777777" w:rsidR="00846AA4" w:rsidRDefault="00846AA4">
            <w:pPr>
              <w:pStyle w:val="BlockText"/>
            </w:pPr>
            <w:r>
              <w:t>Other than for food preparation and dining:</w:t>
            </w:r>
          </w:p>
          <w:p w14:paraId="716C0405" w14:textId="77777777" w:rsidR="00846AA4" w:rsidRDefault="00846AA4">
            <w:pPr>
              <w:pStyle w:val="BulletText1"/>
            </w:pPr>
            <w:r>
              <w:t>Use of knives is prohibited.</w:t>
            </w:r>
          </w:p>
          <w:p w14:paraId="57E33704" w14:textId="77777777" w:rsidR="00846AA4" w:rsidRDefault="00846AA4">
            <w:pPr>
              <w:pStyle w:val="BulletText1"/>
            </w:pPr>
            <w:r>
              <w:t>Alternative cutting tools must be used. Examples include but are not limited to:</w:t>
            </w:r>
          </w:p>
          <w:p w14:paraId="42C27064" w14:textId="77777777" w:rsidR="00846AA4" w:rsidRDefault="00846AA4" w:rsidP="00846AA4">
            <w:pPr>
              <w:pStyle w:val="BulletText2"/>
              <w:tabs>
                <w:tab w:val="num" w:pos="187"/>
              </w:tabs>
            </w:pPr>
            <w:r>
              <w:t>Spring-loaded safety box cutters</w:t>
            </w:r>
          </w:p>
          <w:p w14:paraId="385E814C" w14:textId="77777777" w:rsidR="00846AA4" w:rsidRDefault="00846AA4" w:rsidP="00846AA4">
            <w:pPr>
              <w:pStyle w:val="BulletText2"/>
              <w:tabs>
                <w:tab w:val="num" w:pos="187"/>
              </w:tabs>
            </w:pPr>
            <w:r>
              <w:t>Craftsman Handi-cut Utility Cutter Set (2 1/2</w:t>
            </w:r>
            <w:r>
              <w:rPr>
                <w:rFonts w:eastAsia="Arial Unicode MS"/>
              </w:rPr>
              <w:t>"</w:t>
            </w:r>
            <w:r>
              <w:t xml:space="preserve"> and 3 7/8</w:t>
            </w:r>
            <w:r>
              <w:rPr>
                <w:rFonts w:eastAsia="Arial Unicode MS"/>
              </w:rPr>
              <w:t>"</w:t>
            </w:r>
            <w:r>
              <w:t>)</w:t>
            </w:r>
          </w:p>
          <w:p w14:paraId="1C9319B4" w14:textId="77777777" w:rsidR="00846AA4" w:rsidRDefault="00846AA4" w:rsidP="00846AA4">
            <w:pPr>
              <w:pStyle w:val="BulletText2"/>
              <w:tabs>
                <w:tab w:val="num" w:pos="187"/>
              </w:tabs>
            </w:pPr>
            <w:r>
              <w:t>Craftsman No. 9 Side cutter pliers</w:t>
            </w:r>
          </w:p>
          <w:p w14:paraId="524DC0BE" w14:textId="77777777" w:rsidR="00846AA4" w:rsidRDefault="00846AA4" w:rsidP="00846AA4">
            <w:pPr>
              <w:pStyle w:val="BulletText2"/>
              <w:tabs>
                <w:tab w:val="num" w:pos="187"/>
              </w:tabs>
            </w:pPr>
            <w:r>
              <w:t>Craftsman Electrical Repair Tool</w:t>
            </w:r>
          </w:p>
          <w:p w14:paraId="0BE81543" w14:textId="77777777" w:rsidR="00846AA4" w:rsidRDefault="00846AA4" w:rsidP="00846AA4">
            <w:pPr>
              <w:pStyle w:val="BulletText2"/>
              <w:tabs>
                <w:tab w:val="num" w:pos="187"/>
              </w:tabs>
            </w:pPr>
            <w:r>
              <w:t>Fiskars Multi-Snip</w:t>
            </w:r>
          </w:p>
          <w:p w14:paraId="618475D1" w14:textId="77777777" w:rsidR="00846AA4" w:rsidRDefault="00846AA4" w:rsidP="00846AA4">
            <w:pPr>
              <w:pStyle w:val="BulletText2"/>
              <w:tabs>
                <w:tab w:val="num" w:pos="187"/>
              </w:tabs>
            </w:pPr>
            <w:r>
              <w:t>Raptor Safety Knife</w:t>
            </w:r>
          </w:p>
          <w:p w14:paraId="31A8C1E5" w14:textId="77777777" w:rsidR="00846AA4" w:rsidRDefault="00846AA4" w:rsidP="00846AA4">
            <w:pPr>
              <w:pStyle w:val="BulletText2"/>
              <w:tabs>
                <w:tab w:val="num" w:pos="187"/>
              </w:tabs>
            </w:pPr>
            <w:r>
              <w:t>EMT Scissors</w:t>
            </w:r>
          </w:p>
          <w:p w14:paraId="32234868" w14:textId="77777777" w:rsidR="00846AA4" w:rsidRDefault="00846AA4" w:rsidP="00846AA4">
            <w:pPr>
              <w:pStyle w:val="BulletText2"/>
              <w:tabs>
                <w:tab w:val="num" w:pos="187"/>
              </w:tabs>
            </w:pPr>
            <w:r>
              <w:t>Moving Edge Safety Knife</w:t>
            </w:r>
          </w:p>
          <w:p w14:paraId="0E9D8BEF" w14:textId="77777777" w:rsidR="00846AA4" w:rsidRDefault="00846AA4" w:rsidP="00846AA4">
            <w:pPr>
              <w:pStyle w:val="BulletText2"/>
              <w:tabs>
                <w:tab w:val="num" w:pos="187"/>
              </w:tabs>
            </w:pPr>
            <w:r>
              <w:t>PVC Cutters 1</w:t>
            </w:r>
            <w:r>
              <w:rPr>
                <w:rFonts w:eastAsia="Arial Unicode MS"/>
              </w:rPr>
              <w:t>"</w:t>
            </w:r>
            <w:r>
              <w:t xml:space="preserve"> and 2</w:t>
            </w:r>
            <w:r>
              <w:rPr>
                <w:rFonts w:eastAsia="Arial Unicode MS"/>
              </w:rPr>
              <w:t>"</w:t>
            </w:r>
            <w:r>
              <w:t xml:space="preserve"> Ratchet Type</w:t>
            </w:r>
          </w:p>
          <w:p w14:paraId="4D0E149C" w14:textId="77777777" w:rsidR="00846AA4" w:rsidRDefault="00846AA4" w:rsidP="00846AA4">
            <w:pPr>
              <w:pStyle w:val="BulletText2"/>
              <w:tabs>
                <w:tab w:val="num" w:pos="187"/>
              </w:tabs>
            </w:pPr>
            <w:r>
              <w:t>Blunt End Safety Knife (only for electricians, instrumentation/communication techs, medics/EMTs, and Rescue Team members)</w:t>
            </w:r>
          </w:p>
        </w:tc>
      </w:tr>
      <w:bookmarkEnd w:id="41"/>
      <w:bookmarkEnd w:id="43"/>
    </w:tbl>
    <w:p w14:paraId="27418A13" w14:textId="77777777" w:rsidR="00846AA4" w:rsidRDefault="00846AA4">
      <w:pPr>
        <w:pStyle w:val="BlockLine"/>
      </w:pPr>
    </w:p>
    <w:tbl>
      <w:tblPr>
        <w:tblW w:w="10548" w:type="dxa"/>
        <w:tblLayout w:type="fixed"/>
        <w:tblLook w:val="0000" w:firstRow="0" w:lastRow="0" w:firstColumn="0" w:lastColumn="0" w:noHBand="0" w:noVBand="0"/>
      </w:tblPr>
      <w:tblGrid>
        <w:gridCol w:w="1728"/>
        <w:gridCol w:w="8820"/>
      </w:tblGrid>
      <w:tr w:rsidR="00846AA4" w14:paraId="35C31ED5" w14:textId="77777777">
        <w:trPr>
          <w:trHeight w:val="405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14" w:type="dxa"/>
            </w:tcMar>
          </w:tcPr>
          <w:p w14:paraId="185AD2F2" w14:textId="77777777" w:rsidR="00846AA4" w:rsidRDefault="00846AA4">
            <w:pPr>
              <w:pStyle w:val="Heading4"/>
              <w:spacing w:before="20" w:line="233" w:lineRule="auto"/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6F5B51CC" w14:textId="77777777" w:rsidR="00846AA4" w:rsidRDefault="00846AA4">
            <w:pPr>
              <w:pStyle w:val="BlockText"/>
            </w:pPr>
            <w:r w:rsidRPr="001B6C12">
              <w:rPr>
                <w:rFonts w:cs="Arial"/>
              </w:rPr>
              <w:t xml:space="preserve">Link to Examples of Acceptable </w:t>
            </w:r>
            <w:r w:rsidRPr="001B6C12">
              <w:rPr>
                <w:rFonts w:cs="Arial"/>
              </w:rPr>
              <w:t>A</w:t>
            </w:r>
            <w:r w:rsidRPr="001B6C12">
              <w:rPr>
                <w:rFonts w:cs="Arial"/>
              </w:rPr>
              <w:t>lternative Cutting Devices</w:t>
            </w:r>
          </w:p>
          <w:p w14:paraId="1D5DEEAE" w14:textId="77777777" w:rsidR="00846AA4" w:rsidRDefault="00846AA4">
            <w:pPr>
              <w:pStyle w:val="BlockText"/>
            </w:pPr>
          </w:p>
          <w:p w14:paraId="379A4E85" w14:textId="77777777" w:rsidR="00846AA4" w:rsidRDefault="00846AA4">
            <w:pPr>
              <w:pStyle w:val="BlockText"/>
            </w:pPr>
            <w:r w:rsidRPr="001B6C12">
              <w:rPr>
                <w:rFonts w:cs="Arial"/>
              </w:rPr>
              <w:t>Link to HSE0151-PR01 (Orientation Requirements)</w:t>
            </w:r>
          </w:p>
        </w:tc>
      </w:tr>
    </w:tbl>
    <w:p w14:paraId="1982950B" w14:textId="77777777" w:rsidR="00846AA4" w:rsidRDefault="00846AA4">
      <w:pPr>
        <w:pStyle w:val="BlockLine"/>
      </w:pPr>
    </w:p>
    <w:sectPr w:rsidR="00846AA4" w:rsidSect="003924B6">
      <w:headerReference w:type="default" r:id="rId13"/>
      <w:footerReference w:type="default" r:id="rId14"/>
      <w:pgSz w:w="12240" w:h="15840" w:code="1"/>
      <w:pgMar w:top="720" w:right="72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653D2B" w14:textId="77777777" w:rsidR="00272F21" w:rsidRDefault="00272F21">
      <w:r>
        <w:separator/>
      </w:r>
    </w:p>
  </w:endnote>
  <w:endnote w:type="continuationSeparator" w:id="0">
    <w:p w14:paraId="1F16158A" w14:textId="77777777" w:rsidR="00272F21" w:rsidRDefault="00272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520"/>
      <w:gridCol w:w="5220"/>
      <w:gridCol w:w="2700"/>
    </w:tblGrid>
    <w:tr w:rsidR="003924B6" w14:paraId="249DB32F" w14:textId="77777777" w:rsidTr="003924B6">
      <w:trPr>
        <w:trHeight w:val="170"/>
      </w:trPr>
      <w:tc>
        <w:tcPr>
          <w:tcW w:w="25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3A0BF66" w14:textId="77777777" w:rsidR="003924B6" w:rsidRDefault="003924B6">
          <w:pPr>
            <w:tabs>
              <w:tab w:val="left" w:pos="3600"/>
            </w:tabs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DW-GOM</w:t>
          </w:r>
        </w:p>
      </w:tc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18DB59B0" w14:textId="77777777" w:rsidR="003924B6" w:rsidRDefault="003924B6" w:rsidP="00272F21">
          <w:pPr>
            <w:pStyle w:val="FooterBoldItalic"/>
            <w:rPr>
              <w:lang w:val="nl-NL"/>
            </w:rPr>
          </w:pPr>
          <w:r>
            <w:rPr>
              <w:lang w:val="nl-NL"/>
            </w:rPr>
            <w:t>HSE0151-PR01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20C802B" w14:textId="77777777" w:rsidR="003924B6" w:rsidRDefault="003924B6" w:rsidP="003924B6">
          <w:pPr>
            <w:tabs>
              <w:tab w:val="left" w:pos="3600"/>
            </w:tabs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Page </w:t>
          </w:r>
          <w:r>
            <w:rPr>
              <w:rStyle w:val="PageNumber"/>
              <w:rFonts w:ascii="Arial" w:hAnsi="Arial" w:cs="Arial"/>
              <w:sz w:val="20"/>
            </w:rPr>
            <w:fldChar w:fldCharType="begin"/>
          </w:r>
          <w:r>
            <w:rPr>
              <w:rStyle w:val="PageNumber"/>
              <w:rFonts w:ascii="Arial" w:hAnsi="Arial" w:cs="Arial"/>
              <w:sz w:val="20"/>
            </w:rPr>
            <w:instrText xml:space="preserve"> PAGE </w:instrText>
          </w:r>
          <w:r>
            <w:rPr>
              <w:rStyle w:val="PageNumber"/>
              <w:rFonts w:ascii="Arial" w:hAnsi="Arial" w:cs="Arial"/>
              <w:sz w:val="20"/>
            </w:rPr>
            <w:fldChar w:fldCharType="separate"/>
          </w:r>
          <w:r w:rsidR="00AE3ECF">
            <w:rPr>
              <w:rStyle w:val="PageNumber"/>
              <w:rFonts w:ascii="Arial" w:hAnsi="Arial" w:cs="Arial"/>
              <w:noProof/>
              <w:sz w:val="20"/>
            </w:rPr>
            <w:t>1</w:t>
          </w:r>
          <w:r>
            <w:rPr>
              <w:rStyle w:val="PageNumber"/>
              <w:rFonts w:ascii="Arial" w:hAnsi="Arial" w:cs="Arial"/>
              <w:sz w:val="20"/>
            </w:rPr>
            <w:fldChar w:fldCharType="end"/>
          </w:r>
          <w:r>
            <w:rPr>
              <w:rFonts w:ascii="Arial" w:hAnsi="Arial" w:cs="Arial"/>
              <w:sz w:val="20"/>
            </w:rPr>
            <w:t xml:space="preserve"> of </w:t>
          </w:r>
          <w:r>
            <w:rPr>
              <w:rStyle w:val="PageNumber"/>
              <w:rFonts w:ascii="Arial" w:hAnsi="Arial" w:cs="Arial"/>
              <w:sz w:val="20"/>
            </w:rPr>
            <w:fldChar w:fldCharType="begin"/>
          </w:r>
          <w:r>
            <w:rPr>
              <w:rStyle w:val="PageNumber"/>
              <w:rFonts w:ascii="Arial" w:hAnsi="Arial" w:cs="Arial"/>
              <w:sz w:val="20"/>
            </w:rPr>
            <w:instrText xml:space="preserve"> NUMPAGES  </w:instrText>
          </w:r>
          <w:r>
            <w:rPr>
              <w:rStyle w:val="PageNumber"/>
              <w:rFonts w:ascii="Arial" w:hAnsi="Arial" w:cs="Arial"/>
              <w:sz w:val="20"/>
            </w:rPr>
            <w:fldChar w:fldCharType="separate"/>
          </w:r>
          <w:r w:rsidR="00AE3ECF">
            <w:rPr>
              <w:rStyle w:val="PageNumber"/>
              <w:rFonts w:ascii="Arial" w:hAnsi="Arial" w:cs="Arial"/>
              <w:noProof/>
              <w:sz w:val="20"/>
            </w:rPr>
            <w:t>4</w:t>
          </w:r>
          <w:r>
            <w:rPr>
              <w:rStyle w:val="PageNumber"/>
              <w:rFonts w:ascii="Arial" w:hAnsi="Arial" w:cs="Arial"/>
              <w:sz w:val="20"/>
            </w:rPr>
            <w:fldChar w:fldCharType="end"/>
          </w:r>
        </w:p>
      </w:tc>
    </w:tr>
    <w:tr w:rsidR="003924B6" w14:paraId="5833507A" w14:textId="77777777" w:rsidTr="003924B6">
      <w:tblPrEx>
        <w:tblBorders>
          <w:insideH w:val="single" w:sz="4" w:space="0" w:color="auto"/>
          <w:insideV w:val="single" w:sz="4" w:space="0" w:color="auto"/>
        </w:tblBorders>
      </w:tblPrEx>
      <w:trPr>
        <w:trHeight w:val="70"/>
      </w:trPr>
      <w:tc>
        <w:tcPr>
          <w:tcW w:w="252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50EFE971" w14:textId="77777777" w:rsidR="003924B6" w:rsidRDefault="003924B6">
          <w:pPr>
            <w:tabs>
              <w:tab w:val="left" w:pos="3600"/>
            </w:tabs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April 2015</w:t>
          </w:r>
        </w:p>
      </w:tc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</w:tcPr>
        <w:p w14:paraId="1EDB65F3" w14:textId="77777777" w:rsidR="003924B6" w:rsidRDefault="003924B6" w:rsidP="00272F21">
          <w:pPr>
            <w:pStyle w:val="FooterBold"/>
          </w:pPr>
          <w:r>
            <w:t>Orientation Requirements</w:t>
          </w:r>
        </w:p>
      </w:tc>
      <w:tc>
        <w:tcPr>
          <w:tcW w:w="2700" w:type="dxa"/>
          <w:tcBorders>
            <w:top w:val="single" w:sz="4" w:space="0" w:color="auto"/>
            <w:bottom w:val="single" w:sz="4" w:space="0" w:color="auto"/>
          </w:tcBorders>
        </w:tcPr>
        <w:p w14:paraId="61E2E335" w14:textId="77777777" w:rsidR="003924B6" w:rsidRDefault="003924B6">
          <w:pPr>
            <w:tabs>
              <w:tab w:val="left" w:pos="3312"/>
              <w:tab w:val="left" w:pos="3600"/>
            </w:tabs>
            <w:jc w:val="center"/>
            <w:rPr>
              <w:rFonts w:ascii="Arial" w:hAnsi="Arial" w:cs="Arial"/>
              <w:bCs/>
              <w:iCs/>
              <w:sz w:val="20"/>
            </w:rPr>
          </w:pPr>
          <w:r>
            <w:rPr>
              <w:rFonts w:ascii="Arial" w:hAnsi="Arial" w:cs="Arial"/>
              <w:bCs/>
              <w:iCs/>
              <w:sz w:val="20"/>
            </w:rPr>
            <w:t>Rev 4.0</w:t>
          </w:r>
        </w:p>
      </w:tc>
    </w:tr>
    <w:tr w:rsidR="00590E30" w14:paraId="6A9694B9" w14:textId="77777777">
      <w:trPr>
        <w:trHeight w:val="70"/>
      </w:trPr>
      <w:tc>
        <w:tcPr>
          <w:tcW w:w="1044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3A34B8F" w14:textId="77777777" w:rsidR="00590E30" w:rsidRDefault="00590E30">
          <w:pPr>
            <w:tabs>
              <w:tab w:val="left" w:pos="3600"/>
            </w:tabs>
            <w:spacing w:before="40"/>
            <w:rPr>
              <w:rFonts w:ascii="Arial" w:hAnsi="Arial" w:cs="Arial"/>
              <w:color w:val="FFFFFF"/>
              <w:sz w:val="18"/>
            </w:rPr>
          </w:pPr>
          <w:r>
            <w:rPr>
              <w:rFonts w:ascii="Arial" w:hAnsi="Arial" w:cs="Arial"/>
              <w:color w:val="FF0000"/>
              <w:sz w:val="18"/>
            </w:rPr>
            <w:t>The controlled version of this “Business Control Docu</w:t>
          </w:r>
          <w:r w:rsidR="00687D54">
            <w:rPr>
              <w:rFonts w:ascii="Arial" w:hAnsi="Arial" w:cs="Arial"/>
              <w:color w:val="FF0000"/>
              <w:sz w:val="18"/>
            </w:rPr>
            <w:t>ment” resides online</w:t>
          </w:r>
          <w:r>
            <w:rPr>
              <w:rFonts w:ascii="Arial" w:hAnsi="Arial" w:cs="Arial"/>
              <w:color w:val="FF0000"/>
              <w:sz w:val="18"/>
            </w:rPr>
            <w:t>. Printed copies are UNCONTROLLED.</w:t>
          </w:r>
        </w:p>
      </w:tc>
    </w:tr>
  </w:tbl>
  <w:p w14:paraId="2DD46D00" w14:textId="77777777" w:rsidR="00590E30" w:rsidRDefault="00590E30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321033" w14:textId="77777777" w:rsidR="00272F21" w:rsidRDefault="00272F21">
      <w:r>
        <w:separator/>
      </w:r>
    </w:p>
  </w:footnote>
  <w:footnote w:type="continuationSeparator" w:id="0">
    <w:p w14:paraId="15E9379E" w14:textId="77777777" w:rsidR="00272F21" w:rsidRDefault="00272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A096D" w14:textId="77777777" w:rsidR="00590E30" w:rsidRPr="003924B6" w:rsidRDefault="00590E30" w:rsidP="003924B6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DF46D61"/>
    <w:multiLevelType w:val="hybridMultilevel"/>
    <w:tmpl w:val="ED289DEE"/>
    <w:lvl w:ilvl="0" w:tplc="DC0A0D42">
      <w:start w:val="1"/>
      <w:numFmt w:val="bullet"/>
      <w:pStyle w:val="NoteBullet2Text"/>
      <w:lvlText w:val=""/>
      <w:lvlJc w:val="left"/>
      <w:pPr>
        <w:tabs>
          <w:tab w:val="num" w:pos="1152"/>
        </w:tabs>
        <w:ind w:left="792" w:firstLine="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9C07B6"/>
    <w:multiLevelType w:val="hybridMultilevel"/>
    <w:tmpl w:val="159EA3EC"/>
    <w:lvl w:ilvl="0" w:tplc="4C12C848">
      <w:start w:val="1"/>
      <w:numFmt w:val="bullet"/>
      <w:pStyle w:val="CautionBullet1Tex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10546A"/>
    <w:multiLevelType w:val="hybridMultilevel"/>
    <w:tmpl w:val="C6F4035A"/>
    <w:lvl w:ilvl="0" w:tplc="CD6C568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305DBC"/>
    <w:multiLevelType w:val="hybridMultilevel"/>
    <w:tmpl w:val="7CCAE9AE"/>
    <w:lvl w:ilvl="0" w:tplc="728E15F0">
      <w:start w:val="1"/>
      <w:numFmt w:val="bullet"/>
      <w:pStyle w:val="Note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A8272D"/>
    <w:multiLevelType w:val="hybridMultilevel"/>
    <w:tmpl w:val="25A69CC4"/>
    <w:lvl w:ilvl="0" w:tplc="1EB0A29A">
      <w:start w:val="1"/>
      <w:numFmt w:val="bullet"/>
      <w:pStyle w:val="BulletText2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476D6C"/>
    <w:multiLevelType w:val="hybridMultilevel"/>
    <w:tmpl w:val="4028CB96"/>
    <w:lvl w:ilvl="0" w:tplc="139EE8FC">
      <w:start w:val="1"/>
      <w:numFmt w:val="bullet"/>
      <w:pStyle w:val="CautionBullet2Tex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B64C17"/>
    <w:multiLevelType w:val="hybridMultilevel"/>
    <w:tmpl w:val="C3D686B6"/>
    <w:lvl w:ilvl="0" w:tplc="D86E9780">
      <w:start w:val="1"/>
      <w:numFmt w:val="bullet"/>
      <w:pStyle w:val="WarningBullet1Tex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D2076B"/>
    <w:multiLevelType w:val="hybridMultilevel"/>
    <w:tmpl w:val="65F6F4AA"/>
    <w:lvl w:ilvl="0" w:tplc="DBFAB384">
      <w:start w:val="1"/>
      <w:numFmt w:val="bullet"/>
      <w:pStyle w:val="NoteBullet1Text"/>
      <w:lvlText w:val=""/>
      <w:lvlJc w:val="left"/>
      <w:pPr>
        <w:tabs>
          <w:tab w:val="num" w:pos="-32407"/>
        </w:tabs>
        <w:ind w:left="-32767" w:firstLine="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7C4C44"/>
    <w:multiLevelType w:val="hybridMultilevel"/>
    <w:tmpl w:val="029C87A0"/>
    <w:lvl w:ilvl="0" w:tplc="060E8BFC">
      <w:start w:val="1"/>
      <w:numFmt w:val="bullet"/>
      <w:pStyle w:val="BulletText1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0651F7"/>
    <w:multiLevelType w:val="hybridMultilevel"/>
    <w:tmpl w:val="89B4316E"/>
    <w:lvl w:ilvl="0" w:tplc="05DE7480">
      <w:start w:val="1"/>
      <w:numFmt w:val="bullet"/>
      <w:lvlText w:val=""/>
      <w:lvlJc w:val="left"/>
      <w:pPr>
        <w:tabs>
          <w:tab w:val="num" w:pos="1152"/>
        </w:tabs>
        <w:ind w:left="792" w:firstLine="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253"/>
        </w:tabs>
        <w:ind w:left="12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73"/>
        </w:tabs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</w:abstractNum>
  <w:abstractNum w:abstractNumId="11">
    <w:nsid w:val="6E8B0BDF"/>
    <w:multiLevelType w:val="hybridMultilevel"/>
    <w:tmpl w:val="1F382B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1F5E00"/>
    <w:multiLevelType w:val="hybridMultilevel"/>
    <w:tmpl w:val="F1F854E6"/>
    <w:lvl w:ilvl="0" w:tplc="F186305A">
      <w:start w:val="1"/>
      <w:numFmt w:val="bullet"/>
      <w:pStyle w:val="WarningBullet2Tex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4"/>
      </w:rPr>
    </w:lvl>
    <w:lvl w:ilvl="1" w:tplc="8EF868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3A278A"/>
    <w:multiLevelType w:val="multilevel"/>
    <w:tmpl w:val="573889B6"/>
    <w:lvl w:ilvl="0">
      <w:start w:val="1"/>
      <w:numFmt w:val="none"/>
      <w:suff w:val="nothing"/>
      <w:lvlText w:val="Continued on next page"/>
      <w:lvlJc w:val="right"/>
      <w:pPr>
        <w:ind w:left="0" w:firstLine="1699"/>
      </w:pPr>
      <w:rPr>
        <w:rFonts w:ascii="Arial" w:hAnsi="Arial" w:hint="default"/>
        <w:b w:val="0"/>
        <w:i/>
        <w:sz w:val="20"/>
      </w:rPr>
    </w:lvl>
    <w:lvl w:ilvl="1">
      <w:start w:val="1"/>
      <w:numFmt w:val="lowerLetter"/>
      <w:lvlText w:val="%2)"/>
      <w:lvlJc w:val="left"/>
      <w:pPr>
        <w:tabs>
          <w:tab w:val="num" w:pos="4118"/>
        </w:tabs>
        <w:ind w:left="4118" w:hanging="360"/>
      </w:pPr>
      <w:rPr>
        <w:rFonts w:hint="default"/>
      </w:rPr>
    </w:lvl>
    <w:lvl w:ilvl="2">
      <w:start w:val="1"/>
      <w:numFmt w:val="none"/>
      <w:lvlText w:val="Continued on next page"/>
      <w:lvlJc w:val="left"/>
      <w:pPr>
        <w:tabs>
          <w:tab w:val="num" w:pos="6278"/>
        </w:tabs>
        <w:ind w:left="4478" w:hanging="360"/>
      </w:pPr>
      <w:rPr>
        <w:rFonts w:ascii="Arial" w:hAnsi="Arial" w:hint="default"/>
        <w:b w:val="0"/>
        <w:i/>
        <w:sz w:val="20"/>
      </w:rPr>
    </w:lvl>
    <w:lvl w:ilvl="3">
      <w:start w:val="1"/>
      <w:numFmt w:val="decimal"/>
      <w:lvlText w:val="(%4)"/>
      <w:lvlJc w:val="left"/>
      <w:pPr>
        <w:tabs>
          <w:tab w:val="num" w:pos="4838"/>
        </w:tabs>
        <w:ind w:left="483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198"/>
        </w:tabs>
        <w:ind w:left="519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558"/>
        </w:tabs>
        <w:ind w:left="555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18"/>
        </w:tabs>
        <w:ind w:left="591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78"/>
        </w:tabs>
        <w:ind w:left="627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638"/>
        </w:tabs>
        <w:ind w:left="6638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0"/>
    <w:lvlOverride w:ilvl="0">
      <w:lvl w:ilvl="0">
        <w:start w:val="1"/>
        <w:numFmt w:val="bullet"/>
        <w:lvlText w:val="-"/>
        <w:legacy w:legacy="1" w:legacySpace="0" w:legacyIndent="187"/>
        <w:lvlJc w:val="left"/>
        <w:pPr>
          <w:ind w:left="360" w:hanging="187"/>
        </w:pPr>
        <w:rPr>
          <w:rFonts w:ascii="Times New Roman" w:hAnsi="Times New Roman" w:hint="default"/>
          <w:sz w:val="24"/>
        </w:rPr>
      </w:lvl>
    </w:lvlOverride>
  </w:num>
  <w:num w:numId="5">
    <w:abstractNumId w:val="8"/>
  </w:num>
  <w:num w:numId="6">
    <w:abstractNumId w:val="9"/>
  </w:num>
  <w:num w:numId="7">
    <w:abstractNumId w:val="13"/>
  </w:num>
  <w:num w:numId="8">
    <w:abstractNumId w:val="2"/>
  </w:num>
  <w:num w:numId="9">
    <w:abstractNumId w:val="6"/>
  </w:num>
  <w:num w:numId="10">
    <w:abstractNumId w:val="7"/>
  </w:num>
  <w:num w:numId="11">
    <w:abstractNumId w:val="12"/>
  </w:num>
  <w:num w:numId="12">
    <w:abstractNumId w:val="1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5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 strokecolor="none [3213]">
      <v:stroke 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3D"/>
    <w:rsid w:val="00010051"/>
    <w:rsid w:val="00035252"/>
    <w:rsid w:val="000C2D8C"/>
    <w:rsid w:val="000D5056"/>
    <w:rsid w:val="00102430"/>
    <w:rsid w:val="00143943"/>
    <w:rsid w:val="001453D6"/>
    <w:rsid w:val="001B6C12"/>
    <w:rsid w:val="001E2616"/>
    <w:rsid w:val="001E5D6A"/>
    <w:rsid w:val="00220C3D"/>
    <w:rsid w:val="00234070"/>
    <w:rsid w:val="002341DC"/>
    <w:rsid w:val="00266768"/>
    <w:rsid w:val="00272F21"/>
    <w:rsid w:val="00312046"/>
    <w:rsid w:val="00364A33"/>
    <w:rsid w:val="003924B6"/>
    <w:rsid w:val="003A77B5"/>
    <w:rsid w:val="004244E2"/>
    <w:rsid w:val="00460076"/>
    <w:rsid w:val="004F309D"/>
    <w:rsid w:val="004F7E88"/>
    <w:rsid w:val="00532905"/>
    <w:rsid w:val="00571C4A"/>
    <w:rsid w:val="005863B0"/>
    <w:rsid w:val="00590E30"/>
    <w:rsid w:val="005D2D45"/>
    <w:rsid w:val="00651864"/>
    <w:rsid w:val="0067401E"/>
    <w:rsid w:val="006840AA"/>
    <w:rsid w:val="00687D54"/>
    <w:rsid w:val="0071663C"/>
    <w:rsid w:val="00737730"/>
    <w:rsid w:val="007432B2"/>
    <w:rsid w:val="007635A0"/>
    <w:rsid w:val="00774000"/>
    <w:rsid w:val="00846AA4"/>
    <w:rsid w:val="00865818"/>
    <w:rsid w:val="00883594"/>
    <w:rsid w:val="0089794C"/>
    <w:rsid w:val="008B763F"/>
    <w:rsid w:val="008B7CB8"/>
    <w:rsid w:val="008F5640"/>
    <w:rsid w:val="008F6AFB"/>
    <w:rsid w:val="00997089"/>
    <w:rsid w:val="00A205B7"/>
    <w:rsid w:val="00A65CF9"/>
    <w:rsid w:val="00AA02AD"/>
    <w:rsid w:val="00AE3ECF"/>
    <w:rsid w:val="00B041C7"/>
    <w:rsid w:val="00BD7FA2"/>
    <w:rsid w:val="00C91B09"/>
    <w:rsid w:val="00D20C28"/>
    <w:rsid w:val="00D70040"/>
    <w:rsid w:val="00D977EB"/>
    <w:rsid w:val="00DC391E"/>
    <w:rsid w:val="00DD2A27"/>
    <w:rsid w:val="00E272C6"/>
    <w:rsid w:val="00E422FC"/>
    <w:rsid w:val="00F248EE"/>
    <w:rsid w:val="00F37532"/>
    <w:rsid w:val="00F54F9D"/>
    <w:rsid w:val="00F60272"/>
    <w:rsid w:val="00F63A07"/>
    <w:rsid w:val="00F77F4D"/>
    <w:rsid w:val="00F83763"/>
    <w:rsid w:val="00F91A34"/>
    <w:rsid w:val="00FD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none [3213]">
      <v:stroke color="none [3213]"/>
    </o:shapedefaults>
    <o:shapelayout v:ext="edit">
      <o:idmap v:ext="edit" data="1"/>
      <o:rules v:ext="edit">
        <o:r id="V:Rule1" type="connector" idref="#_x0000_s1254"/>
        <o:r id="V:Rule2" type="connector" idref="#_x0000_s1255"/>
        <o:r id="V:Rule3" type="connector" idref="#_x0000_s1265"/>
        <o:r id="V:Rule4" type="connector" idref="#_x0000_s1270"/>
        <o:r id="V:Rule5" type="connector" idref="#_x0000_s1273"/>
        <o:r id="V:Rule6" type="connector" idref="#_x0000_s1275"/>
        <o:r id="V:Rule7" type="connector" idref="#_x0000_s1276"/>
        <o:r id="V:Rule8" type="connector" idref="#_x0000_s1277"/>
      </o:rules>
    </o:shapelayout>
  </w:shapeDefaults>
  <w:decimalSymbol w:val="."/>
  <w:listSeparator w:val=","/>
  <w14:docId w14:val="0A277D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01E"/>
    <w:rPr>
      <w:sz w:val="24"/>
      <w:szCs w:val="24"/>
    </w:rPr>
  </w:style>
  <w:style w:type="paragraph" w:styleId="Heading1">
    <w:name w:val="heading 1"/>
    <w:aliases w:val="Document Title,Part Title"/>
    <w:next w:val="Heading2"/>
    <w:qFormat/>
    <w:pPr>
      <w:jc w:val="center"/>
      <w:outlineLvl w:val="0"/>
    </w:pPr>
    <w:rPr>
      <w:rFonts w:ascii="Arial" w:hAnsi="Arial" w:cs="Arial"/>
      <w:b/>
      <w:bCs/>
      <w:caps/>
      <w:sz w:val="28"/>
    </w:rPr>
  </w:style>
  <w:style w:type="paragraph" w:styleId="Heading2">
    <w:name w:val="heading 2"/>
    <w:aliases w:val="Document Subtitle,Chapter Title"/>
    <w:next w:val="Heading3"/>
    <w:qFormat/>
    <w:pPr>
      <w:spacing w:before="240" w:after="240"/>
      <w:jc w:val="center"/>
      <w:outlineLvl w:val="1"/>
    </w:pPr>
    <w:rPr>
      <w:rFonts w:ascii="Arial" w:hAnsi="Arial" w:cs="Arial"/>
      <w:b/>
      <w:bCs/>
      <w:iCs/>
      <w:caps/>
      <w:sz w:val="28"/>
      <w:szCs w:val="28"/>
    </w:rPr>
  </w:style>
  <w:style w:type="paragraph" w:styleId="Heading3">
    <w:name w:val="heading 3"/>
    <w:aliases w:val="Map Title,Section,Map Label,Section Title"/>
    <w:next w:val="BlockLine"/>
    <w:qFormat/>
    <w:pPr>
      <w:outlineLvl w:val="2"/>
    </w:pPr>
    <w:rPr>
      <w:rFonts w:ascii="Arial" w:hAnsi="Arial" w:cs="Arial"/>
      <w:b/>
      <w:bCs/>
      <w:sz w:val="28"/>
      <w:szCs w:val="26"/>
    </w:rPr>
  </w:style>
  <w:style w:type="paragraph" w:styleId="Heading4">
    <w:name w:val="heading 4"/>
    <w:aliases w:val="Label,Block Lable"/>
    <w:autoRedefine/>
    <w:qFormat/>
    <w:pPr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aliases w:val="Block Label,(cont.)"/>
    <w:qFormat/>
    <w:pPr>
      <w:outlineLvl w:val="4"/>
    </w:pPr>
    <w:rPr>
      <w:rFonts w:ascii="Arial" w:hAnsi="Arial" w:cs="Arial"/>
      <w:b/>
      <w:sz w:val="22"/>
      <w:szCs w:val="24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Line">
    <w:name w:val="Block Line"/>
    <w:next w:val="BlockText"/>
    <w:pPr>
      <w:pBdr>
        <w:top w:val="single" w:sz="6" w:space="1" w:color="auto"/>
      </w:pBdr>
      <w:spacing w:before="240"/>
      <w:ind w:left="1699"/>
    </w:pPr>
    <w:rPr>
      <w:rFonts w:ascii="Arial" w:hAnsi="Arial" w:cs="Arial"/>
      <w:sz w:val="24"/>
    </w:rPr>
  </w:style>
  <w:style w:type="paragraph" w:styleId="BlockText">
    <w:name w:val="Block Text"/>
    <w:semiHidden/>
    <w:rPr>
      <w:rFonts w:ascii="Arial" w:hAnsi="Arial"/>
      <w:sz w:val="24"/>
      <w:szCs w:val="24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customStyle="1" w:styleId="BulletText1">
    <w:name w:val="Bullet Text 1"/>
    <w:pPr>
      <w:numPr>
        <w:numId w:val="6"/>
      </w:numPr>
      <w:tabs>
        <w:tab w:val="clear" w:pos="360"/>
      </w:tabs>
      <w:ind w:left="187" w:hanging="187"/>
    </w:pPr>
    <w:rPr>
      <w:rFonts w:ascii="Arial" w:hAnsi="Arial" w:cs="Arial"/>
      <w:sz w:val="24"/>
      <w:szCs w:val="24"/>
    </w:rPr>
  </w:style>
  <w:style w:type="paragraph" w:customStyle="1" w:styleId="BulletText2">
    <w:name w:val="Bullet Text 2"/>
    <w:pPr>
      <w:numPr>
        <w:numId w:val="13"/>
      </w:numPr>
      <w:tabs>
        <w:tab w:val="clear" w:pos="360"/>
      </w:tabs>
      <w:ind w:left="374" w:hanging="187"/>
    </w:pPr>
    <w:rPr>
      <w:rFonts w:ascii="Arial" w:hAnsi="Arial" w:cs="Arial"/>
      <w:sz w:val="24"/>
      <w:szCs w:val="24"/>
    </w:rPr>
  </w:style>
  <w:style w:type="paragraph" w:customStyle="1" w:styleId="ContinuedTableLabe">
    <w:name w:val="Continued Table Labe"/>
    <w:basedOn w:val="Normal"/>
    <w:rPr>
      <w:sz w:val="22"/>
    </w:rPr>
  </w:style>
  <w:style w:type="paragraph" w:customStyle="1" w:styleId="MemoLine">
    <w:name w:val="Memo Line"/>
    <w:basedOn w:val="BlockLine"/>
    <w:next w:val="Normal"/>
    <w:pPr>
      <w:ind w:left="0"/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TableText">
    <w:name w:val="Table Text"/>
    <w:basedOn w:val="Normal"/>
    <w:rPr>
      <w:rFonts w:ascii="Verdana" w:hAnsi="Verdana"/>
      <w:sz w:val="20"/>
    </w:rPr>
  </w:style>
  <w:style w:type="paragraph" w:customStyle="1" w:styleId="NoteText">
    <w:name w:val="Note Text"/>
    <w:pPr>
      <w:tabs>
        <w:tab w:val="left" w:pos="792"/>
      </w:tabs>
      <w:ind w:left="792" w:hanging="792"/>
    </w:pPr>
    <w:rPr>
      <w:rFonts w:ascii="Arial" w:hAnsi="Arial" w:cs="Arial"/>
      <w:b/>
      <w:sz w:val="24"/>
      <w:szCs w:val="24"/>
    </w:rPr>
  </w:style>
  <w:style w:type="paragraph" w:customStyle="1" w:styleId="TableHeaderText">
    <w:name w:val="Table Header Text"/>
    <w:pPr>
      <w:jc w:val="center"/>
    </w:pPr>
    <w:rPr>
      <w:rFonts w:ascii="Arial" w:hAnsi="Arial" w:cs="Arial"/>
      <w:b/>
      <w:sz w:val="24"/>
      <w:szCs w:val="24"/>
    </w:rPr>
  </w:style>
  <w:style w:type="paragraph" w:customStyle="1" w:styleId="EmbeddedText">
    <w:name w:val="Embedded Text"/>
    <w:basedOn w:val="Normal"/>
    <w:rPr>
      <w:rFonts w:ascii="Arial" w:hAnsi="Arial" w:cs="Arial"/>
    </w:rPr>
  </w:style>
  <w:style w:type="paragraph" w:styleId="TOC1">
    <w:name w:val="toc 1"/>
    <w:next w:val="TOC2"/>
    <w:autoRedefine/>
    <w:semiHidden/>
    <w:pPr>
      <w:tabs>
        <w:tab w:val="left" w:leader="dot" w:pos="10440"/>
      </w:tabs>
    </w:pPr>
    <w:rPr>
      <w:rFonts w:ascii="Arial" w:hAnsi="Arial"/>
      <w:sz w:val="24"/>
      <w:szCs w:val="24"/>
    </w:rPr>
  </w:style>
  <w:style w:type="paragraph" w:styleId="TOC2">
    <w:name w:val="toc 2"/>
    <w:next w:val="TOC3"/>
    <w:autoRedefine/>
    <w:semiHidden/>
    <w:pPr>
      <w:tabs>
        <w:tab w:val="left" w:leader="dot" w:pos="10440"/>
      </w:tabs>
    </w:pPr>
    <w:rPr>
      <w:rFonts w:ascii="Arial" w:hAnsi="Arial"/>
      <w:sz w:val="24"/>
      <w:szCs w:val="24"/>
    </w:rPr>
  </w:style>
  <w:style w:type="paragraph" w:styleId="TOC3">
    <w:name w:val="toc 3"/>
    <w:next w:val="TOC4"/>
    <w:autoRedefine/>
    <w:semiHidden/>
    <w:pPr>
      <w:tabs>
        <w:tab w:val="left" w:leader="dot" w:pos="10440"/>
      </w:tabs>
      <w:ind w:left="245"/>
    </w:pPr>
    <w:rPr>
      <w:rFonts w:ascii="Arial" w:hAnsi="Arial"/>
      <w:sz w:val="24"/>
      <w:szCs w:val="24"/>
    </w:rPr>
  </w:style>
  <w:style w:type="paragraph" w:styleId="TOC4">
    <w:name w:val="toc 4"/>
    <w:next w:val="BlockLine"/>
    <w:autoRedefine/>
    <w:semiHidden/>
    <w:pPr>
      <w:tabs>
        <w:tab w:val="left" w:leader="dot" w:pos="10440"/>
      </w:tabs>
      <w:ind w:left="547"/>
    </w:pPr>
    <w:rPr>
      <w:rFonts w:ascii="Arial" w:hAnsi="Arial"/>
      <w:sz w:val="24"/>
      <w:szCs w:val="24"/>
    </w:r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odyText">
    <w:name w:val="Body Text"/>
    <w:basedOn w:val="Normal"/>
    <w:semiHidden/>
    <w:pPr>
      <w:spacing w:after="120"/>
    </w:pPr>
  </w:style>
  <w:style w:type="character" w:styleId="Hyperlink">
    <w:name w:val="Hyperlink"/>
    <w:semiHidden/>
    <w:rPr>
      <w:rFonts w:ascii="Arial" w:hAnsi="Arial"/>
      <w:color w:val="0000FF"/>
      <w:sz w:val="24"/>
      <w:szCs w:val="24"/>
      <w:u w:val="none"/>
      <w:lang w:val="en-US" w:eastAsia="en-US" w:bidi="ar-SA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ooter2">
    <w:name w:val="Footer 2"/>
    <w:basedOn w:val="Footer"/>
  </w:style>
  <w:style w:type="paragraph" w:customStyle="1" w:styleId="Footer3">
    <w:name w:val="Footer 3"/>
    <w:basedOn w:val="Footer2"/>
    <w:pPr>
      <w:tabs>
        <w:tab w:val="left" w:pos="3600"/>
      </w:tabs>
    </w:pPr>
    <w:rPr>
      <w:b/>
      <w:w w:val="90"/>
      <w:sz w:val="16"/>
    </w:rPr>
  </w:style>
  <w:style w:type="paragraph" w:customStyle="1" w:styleId="bodytext0">
    <w:name w:val="body text"/>
    <w:basedOn w:val="Normal"/>
    <w:rPr>
      <w:rFonts w:ascii="Palatino Linotype" w:hAnsi="Palatino Linotype"/>
    </w:rPr>
  </w:style>
  <w:style w:type="paragraph" w:customStyle="1" w:styleId="Signoff1">
    <w:name w:val="Signoff1"/>
    <w:basedOn w:val="BlockText"/>
    <w:pPr>
      <w:pBdr>
        <w:top w:val="single" w:sz="4" w:space="1" w:color="auto"/>
      </w:pBdr>
      <w:spacing w:before="240"/>
      <w:ind w:rightChars="202" w:right="485"/>
    </w:pPr>
  </w:style>
  <w:style w:type="character" w:customStyle="1" w:styleId="FooterChar">
    <w:name w:val="Footer Char"/>
    <w:rPr>
      <w:rFonts w:ascii="Verdana" w:hAnsi="Verdana"/>
      <w:lang w:val="en-US" w:eastAsia="en-US" w:bidi="ar-SA"/>
    </w:rPr>
  </w:style>
  <w:style w:type="character" w:customStyle="1" w:styleId="Footer2Char">
    <w:name w:val="Footer 2 Char"/>
    <w:rPr>
      <w:rFonts w:ascii="Verdana" w:hAnsi="Verdana"/>
      <w:szCs w:val="24"/>
      <w:lang w:val="en-US" w:eastAsia="en-US" w:bidi="ar-SA"/>
    </w:rPr>
  </w:style>
  <w:style w:type="paragraph" w:customStyle="1" w:styleId="TableTextBullet">
    <w:name w:val="Table Text Bullet"/>
    <w:basedOn w:val="TableText"/>
    <w:pPr>
      <w:numPr>
        <w:numId w:val="2"/>
      </w:numPr>
      <w:tabs>
        <w:tab w:val="clear" w:pos="360"/>
      </w:tabs>
      <w:ind w:left="191" w:hanging="191"/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NoteBullet">
    <w:name w:val="Note Bullet"/>
    <w:basedOn w:val="NoteText"/>
    <w:pPr>
      <w:numPr>
        <w:numId w:val="1"/>
      </w:numPr>
      <w:tabs>
        <w:tab w:val="clear" w:pos="360"/>
      </w:tabs>
      <w:ind w:left="979" w:hanging="187"/>
    </w:pPr>
  </w:style>
  <w:style w:type="paragraph" w:customStyle="1" w:styleId="FigureTitle">
    <w:name w:val="Figure Title"/>
    <w:pPr>
      <w:jc w:val="center"/>
    </w:pPr>
    <w:rPr>
      <w:rFonts w:ascii="Arial" w:hAnsi="Arial" w:cs="Arial"/>
      <w:b/>
      <w:bCs/>
      <w:sz w:val="24"/>
      <w:szCs w:val="26"/>
    </w:rPr>
  </w:style>
  <w:style w:type="paragraph" w:customStyle="1" w:styleId="BlockLabelCont">
    <w:name w:val="Block Label (Cont)"/>
    <w:rPr>
      <w:rFonts w:ascii="Arial" w:hAnsi="Arial"/>
      <w:b/>
      <w:sz w:val="24"/>
    </w:rPr>
  </w:style>
  <w:style w:type="paragraph" w:styleId="Header">
    <w:name w:val="header"/>
    <w:aliases w:val="Header Small"/>
    <w:basedOn w:val="Normal"/>
    <w:semiHidden/>
    <w:pPr>
      <w:tabs>
        <w:tab w:val="center" w:pos="4320"/>
        <w:tab w:val="right" w:pos="8640"/>
      </w:tabs>
    </w:pPr>
  </w:style>
  <w:style w:type="paragraph" w:customStyle="1" w:styleId="Tabletext0">
    <w:name w:val="Table text"/>
    <w:basedOn w:val="Normal"/>
    <w:pPr>
      <w:spacing w:before="40" w:after="40"/>
    </w:pPr>
  </w:style>
  <w:style w:type="paragraph" w:styleId="BodyText3">
    <w:name w:val="Body Text 3"/>
    <w:basedOn w:val="Normal"/>
    <w:semiHidden/>
    <w:pPr>
      <w:jc w:val="center"/>
    </w:pPr>
  </w:style>
  <w:style w:type="paragraph" w:styleId="BodyText2">
    <w:name w:val="Body Text 2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FollowedHyperlink">
    <w:name w:val="FollowedHyperlink"/>
    <w:semiHidden/>
    <w:rPr>
      <w:color w:val="800080"/>
      <w:u w:val="none"/>
    </w:rPr>
  </w:style>
  <w:style w:type="paragraph" w:customStyle="1" w:styleId="Callout">
    <w:name w:val="Callout"/>
    <w:basedOn w:val="Normal"/>
    <w:rPr>
      <w:rFonts w:ascii="Arial" w:hAnsi="Arial" w:cs="Arial"/>
    </w:rPr>
  </w:style>
  <w:style w:type="paragraph" w:customStyle="1" w:styleId="FooterPlain">
    <w:name w:val="Footer Plain"/>
    <w:pPr>
      <w:jc w:val="center"/>
    </w:pPr>
    <w:rPr>
      <w:rFonts w:ascii="Arial" w:hAnsi="Arial" w:cs="Arial"/>
    </w:rPr>
  </w:style>
  <w:style w:type="paragraph" w:customStyle="1" w:styleId="FooterBoldItalic">
    <w:name w:val="Footer Bold Italic"/>
    <w:pPr>
      <w:jc w:val="center"/>
    </w:pPr>
    <w:rPr>
      <w:rFonts w:ascii="Arial" w:hAnsi="Arial"/>
      <w:b/>
      <w:i/>
    </w:rPr>
  </w:style>
  <w:style w:type="paragraph" w:customStyle="1" w:styleId="FooterBold">
    <w:name w:val="Footer Bold"/>
    <w:pPr>
      <w:jc w:val="center"/>
    </w:pPr>
    <w:rPr>
      <w:rFonts w:ascii="Arial" w:hAnsi="Arial"/>
      <w:b/>
      <w:bCs/>
    </w:rPr>
  </w:style>
  <w:style w:type="paragraph" w:customStyle="1" w:styleId="FooterRed">
    <w:name w:val="Footer Red"/>
    <w:rPr>
      <w:rFonts w:ascii="Arial" w:hAnsi="Arial"/>
      <w:color w:val="FF0000"/>
      <w:sz w:val="18"/>
    </w:rPr>
  </w:style>
  <w:style w:type="character" w:customStyle="1" w:styleId="TableTextChar1">
    <w:name w:val="Table Text Char1"/>
    <w:rPr>
      <w:rFonts w:ascii="Verdana" w:hAnsi="Verdana"/>
      <w:lang w:val="en-US" w:eastAsia="en-US" w:bidi="ar-SA"/>
    </w:rPr>
  </w:style>
  <w:style w:type="character" w:customStyle="1" w:styleId="TableTextBulletChar">
    <w:name w:val="Table Text Bullet Char"/>
    <w:basedOn w:val="TableTextChar1"/>
    <w:rPr>
      <w:rFonts w:ascii="Verdana" w:hAnsi="Verdana"/>
      <w:lang w:val="en-US" w:eastAsia="en-US" w:bidi="ar-SA"/>
    </w:rPr>
  </w:style>
  <w:style w:type="paragraph" w:customStyle="1" w:styleId="NoteBulletText">
    <w:name w:val="Note Bullet Text"/>
    <w:pPr>
      <w:numPr>
        <w:numId w:val="3"/>
      </w:numPr>
      <w:ind w:left="979" w:hanging="187"/>
    </w:pPr>
    <w:rPr>
      <w:rFonts w:ascii="Arial" w:hAnsi="Arial" w:cs="Arial"/>
      <w:b/>
      <w:sz w:val="24"/>
      <w:szCs w:val="24"/>
    </w:rPr>
  </w:style>
  <w:style w:type="paragraph" w:customStyle="1" w:styleId="NoteBulletLast">
    <w:name w:val="Note Bullet Last"/>
    <w:next w:val="BlockText"/>
    <w:pPr>
      <w:numPr>
        <w:numId w:val="4"/>
      </w:numPr>
      <w:spacing w:after="240"/>
      <w:ind w:left="979"/>
    </w:pPr>
    <w:rPr>
      <w:rFonts w:ascii="Arial" w:hAnsi="Arial" w:cs="Arial"/>
      <w:b/>
      <w:sz w:val="24"/>
      <w:szCs w:val="24"/>
    </w:rPr>
  </w:style>
  <w:style w:type="paragraph" w:customStyle="1" w:styleId="NoteWithBullets">
    <w:name w:val="Note With Bullets"/>
    <w:next w:val="NoteBulletText"/>
    <w:pPr>
      <w:tabs>
        <w:tab w:val="left" w:pos="792"/>
      </w:tabs>
      <w:spacing w:before="240"/>
      <w:ind w:left="792" w:hanging="792"/>
    </w:pPr>
    <w:rPr>
      <w:rFonts w:ascii="Arial" w:hAnsi="Arial" w:cs="Arial"/>
      <w:b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mailStyle20">
    <w:name w:val="EmailStyle20"/>
    <w:rPr>
      <w:rFonts w:ascii="Arial" w:hAnsi="Arial" w:cs="Arial"/>
      <w:color w:val="000000"/>
      <w:sz w:val="20"/>
      <w:szCs w:val="20"/>
    </w:rPr>
  </w:style>
  <w:style w:type="paragraph" w:customStyle="1" w:styleId="NoteBullet1Text">
    <w:name w:val="Note Bullet 1 Text"/>
    <w:pPr>
      <w:numPr>
        <w:numId w:val="5"/>
      </w:numPr>
      <w:ind w:left="979" w:hanging="187"/>
    </w:pPr>
    <w:rPr>
      <w:rFonts w:ascii="Arial" w:hAnsi="Arial" w:cs="Arial"/>
      <w:b/>
      <w:sz w:val="24"/>
      <w:szCs w:val="24"/>
    </w:rPr>
  </w:style>
  <w:style w:type="paragraph" w:customStyle="1" w:styleId="NoteBullet2Text">
    <w:name w:val="Note Bullet 2 Text"/>
    <w:pPr>
      <w:numPr>
        <w:numId w:val="12"/>
      </w:numPr>
      <w:ind w:left="1166" w:hanging="187"/>
    </w:pPr>
    <w:rPr>
      <w:rFonts w:ascii="Arial Bold" w:hAnsi="Arial Bold"/>
      <w:b/>
      <w:sz w:val="24"/>
    </w:rPr>
  </w:style>
  <w:style w:type="paragraph" w:customStyle="1" w:styleId="CautionBullet1Text">
    <w:name w:val="Caution Bullet 1 Text"/>
    <w:pPr>
      <w:numPr>
        <w:numId w:val="8"/>
      </w:numPr>
      <w:tabs>
        <w:tab w:val="clear" w:pos="360"/>
      </w:tabs>
      <w:ind w:left="1397" w:hanging="187"/>
    </w:pPr>
    <w:rPr>
      <w:rFonts w:ascii="Arial Bold" w:hAnsi="Arial Bold"/>
      <w:b/>
      <w:sz w:val="24"/>
    </w:rPr>
  </w:style>
  <w:style w:type="paragraph" w:customStyle="1" w:styleId="BlockLabelcont0">
    <w:name w:val="Block Label (cont.)"/>
    <w:rPr>
      <w:rFonts w:ascii="Arial" w:hAnsi="Arial" w:cs="Arial"/>
      <w:b/>
      <w:sz w:val="22"/>
      <w:szCs w:val="24"/>
    </w:rPr>
  </w:style>
  <w:style w:type="paragraph" w:customStyle="1" w:styleId="CautionText">
    <w:name w:val="Caution Text"/>
    <w:pPr>
      <w:tabs>
        <w:tab w:val="left" w:pos="1224"/>
      </w:tabs>
      <w:ind w:left="1210" w:hanging="1210"/>
    </w:pPr>
    <w:rPr>
      <w:rFonts w:ascii="Arial" w:hAnsi="Arial"/>
      <w:b/>
      <w:sz w:val="24"/>
    </w:rPr>
  </w:style>
  <w:style w:type="paragraph" w:customStyle="1" w:styleId="WarningText">
    <w:name w:val="Warning Text"/>
    <w:pPr>
      <w:tabs>
        <w:tab w:val="left" w:pos="1368"/>
      </w:tabs>
      <w:ind w:left="1310" w:hanging="1310"/>
    </w:pPr>
    <w:rPr>
      <w:rFonts w:ascii="Arial" w:hAnsi="Arial"/>
      <w:b/>
      <w:i/>
      <w:sz w:val="24"/>
    </w:rPr>
  </w:style>
  <w:style w:type="paragraph" w:customStyle="1" w:styleId="CautionBullet2Text">
    <w:name w:val="Caution Bullet 2 Text"/>
    <w:pPr>
      <w:numPr>
        <w:numId w:val="9"/>
      </w:numPr>
      <w:tabs>
        <w:tab w:val="clear" w:pos="360"/>
      </w:tabs>
      <w:ind w:left="1584" w:hanging="187"/>
    </w:pPr>
    <w:rPr>
      <w:rFonts w:ascii="Arial Bold" w:hAnsi="Arial Bold"/>
      <w:b/>
      <w:sz w:val="24"/>
    </w:rPr>
  </w:style>
  <w:style w:type="paragraph" w:customStyle="1" w:styleId="WarningBullet1Text">
    <w:name w:val="Warning Bullet 1 Text"/>
    <w:pPr>
      <w:numPr>
        <w:numId w:val="10"/>
      </w:numPr>
      <w:tabs>
        <w:tab w:val="clear" w:pos="360"/>
      </w:tabs>
      <w:ind w:left="1497" w:hanging="187"/>
    </w:pPr>
    <w:rPr>
      <w:rFonts w:ascii="Arial Bold" w:hAnsi="Arial Bold"/>
      <w:b/>
      <w:i/>
      <w:sz w:val="24"/>
    </w:rPr>
  </w:style>
  <w:style w:type="paragraph" w:customStyle="1" w:styleId="WarningBullet2Text">
    <w:name w:val="Warning Bullet 2 Text"/>
    <w:pPr>
      <w:numPr>
        <w:numId w:val="11"/>
      </w:numPr>
      <w:tabs>
        <w:tab w:val="clear" w:pos="360"/>
      </w:tabs>
      <w:ind w:left="1685" w:hanging="187"/>
    </w:pPr>
    <w:rPr>
      <w:rFonts w:ascii="Arial Bold" w:hAnsi="Arial Bold"/>
      <w:b/>
      <w:i/>
      <w:sz w:val="24"/>
    </w:rPr>
  </w:style>
  <w:style w:type="character" w:customStyle="1" w:styleId="BodyTextChar">
    <w:name w:val="Body Text Char"/>
    <w:semiHidden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01E"/>
    <w:rPr>
      <w:sz w:val="24"/>
      <w:szCs w:val="24"/>
    </w:rPr>
  </w:style>
  <w:style w:type="paragraph" w:styleId="Heading1">
    <w:name w:val="heading 1"/>
    <w:aliases w:val="Document Title,Part Title"/>
    <w:next w:val="Heading2"/>
    <w:qFormat/>
    <w:pPr>
      <w:jc w:val="center"/>
      <w:outlineLvl w:val="0"/>
    </w:pPr>
    <w:rPr>
      <w:rFonts w:ascii="Arial" w:hAnsi="Arial" w:cs="Arial"/>
      <w:b/>
      <w:bCs/>
      <w:caps/>
      <w:sz w:val="28"/>
    </w:rPr>
  </w:style>
  <w:style w:type="paragraph" w:styleId="Heading2">
    <w:name w:val="heading 2"/>
    <w:aliases w:val="Document Subtitle,Chapter Title"/>
    <w:next w:val="Heading3"/>
    <w:qFormat/>
    <w:pPr>
      <w:spacing w:before="240" w:after="240"/>
      <w:jc w:val="center"/>
      <w:outlineLvl w:val="1"/>
    </w:pPr>
    <w:rPr>
      <w:rFonts w:ascii="Arial" w:hAnsi="Arial" w:cs="Arial"/>
      <w:b/>
      <w:bCs/>
      <w:iCs/>
      <w:caps/>
      <w:sz w:val="28"/>
      <w:szCs w:val="28"/>
    </w:rPr>
  </w:style>
  <w:style w:type="paragraph" w:styleId="Heading3">
    <w:name w:val="heading 3"/>
    <w:aliases w:val="Map Title,Section,Map Label,Section Title"/>
    <w:next w:val="BlockLine"/>
    <w:qFormat/>
    <w:pPr>
      <w:outlineLvl w:val="2"/>
    </w:pPr>
    <w:rPr>
      <w:rFonts w:ascii="Arial" w:hAnsi="Arial" w:cs="Arial"/>
      <w:b/>
      <w:bCs/>
      <w:sz w:val="28"/>
      <w:szCs w:val="26"/>
    </w:rPr>
  </w:style>
  <w:style w:type="paragraph" w:styleId="Heading4">
    <w:name w:val="heading 4"/>
    <w:aliases w:val="Label,Block Lable"/>
    <w:autoRedefine/>
    <w:qFormat/>
    <w:pPr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aliases w:val="Block Label,(cont.)"/>
    <w:qFormat/>
    <w:pPr>
      <w:outlineLvl w:val="4"/>
    </w:pPr>
    <w:rPr>
      <w:rFonts w:ascii="Arial" w:hAnsi="Arial" w:cs="Arial"/>
      <w:b/>
      <w:sz w:val="22"/>
      <w:szCs w:val="24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Line">
    <w:name w:val="Block Line"/>
    <w:next w:val="BlockText"/>
    <w:pPr>
      <w:pBdr>
        <w:top w:val="single" w:sz="6" w:space="1" w:color="auto"/>
      </w:pBdr>
      <w:spacing w:before="240"/>
      <w:ind w:left="1699"/>
    </w:pPr>
    <w:rPr>
      <w:rFonts w:ascii="Arial" w:hAnsi="Arial" w:cs="Arial"/>
      <w:sz w:val="24"/>
    </w:rPr>
  </w:style>
  <w:style w:type="paragraph" w:styleId="BlockText">
    <w:name w:val="Block Text"/>
    <w:semiHidden/>
    <w:rPr>
      <w:rFonts w:ascii="Arial" w:hAnsi="Arial"/>
      <w:sz w:val="24"/>
      <w:szCs w:val="24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customStyle="1" w:styleId="BulletText1">
    <w:name w:val="Bullet Text 1"/>
    <w:pPr>
      <w:numPr>
        <w:numId w:val="6"/>
      </w:numPr>
      <w:tabs>
        <w:tab w:val="clear" w:pos="360"/>
      </w:tabs>
      <w:ind w:left="187" w:hanging="187"/>
    </w:pPr>
    <w:rPr>
      <w:rFonts w:ascii="Arial" w:hAnsi="Arial" w:cs="Arial"/>
      <w:sz w:val="24"/>
      <w:szCs w:val="24"/>
    </w:rPr>
  </w:style>
  <w:style w:type="paragraph" w:customStyle="1" w:styleId="BulletText2">
    <w:name w:val="Bullet Text 2"/>
    <w:pPr>
      <w:numPr>
        <w:numId w:val="13"/>
      </w:numPr>
      <w:tabs>
        <w:tab w:val="clear" w:pos="360"/>
      </w:tabs>
      <w:ind w:left="374" w:hanging="187"/>
    </w:pPr>
    <w:rPr>
      <w:rFonts w:ascii="Arial" w:hAnsi="Arial" w:cs="Arial"/>
      <w:sz w:val="24"/>
      <w:szCs w:val="24"/>
    </w:rPr>
  </w:style>
  <w:style w:type="paragraph" w:customStyle="1" w:styleId="ContinuedTableLabe">
    <w:name w:val="Continued Table Labe"/>
    <w:basedOn w:val="Normal"/>
    <w:rPr>
      <w:sz w:val="22"/>
    </w:rPr>
  </w:style>
  <w:style w:type="paragraph" w:customStyle="1" w:styleId="MemoLine">
    <w:name w:val="Memo Line"/>
    <w:basedOn w:val="BlockLine"/>
    <w:next w:val="Normal"/>
    <w:pPr>
      <w:ind w:left="0"/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TableText">
    <w:name w:val="Table Text"/>
    <w:basedOn w:val="Normal"/>
    <w:rPr>
      <w:rFonts w:ascii="Verdana" w:hAnsi="Verdana"/>
      <w:sz w:val="20"/>
    </w:rPr>
  </w:style>
  <w:style w:type="paragraph" w:customStyle="1" w:styleId="NoteText">
    <w:name w:val="Note Text"/>
    <w:pPr>
      <w:tabs>
        <w:tab w:val="left" w:pos="792"/>
      </w:tabs>
      <w:ind w:left="792" w:hanging="792"/>
    </w:pPr>
    <w:rPr>
      <w:rFonts w:ascii="Arial" w:hAnsi="Arial" w:cs="Arial"/>
      <w:b/>
      <w:sz w:val="24"/>
      <w:szCs w:val="24"/>
    </w:rPr>
  </w:style>
  <w:style w:type="paragraph" w:customStyle="1" w:styleId="TableHeaderText">
    <w:name w:val="Table Header Text"/>
    <w:pPr>
      <w:jc w:val="center"/>
    </w:pPr>
    <w:rPr>
      <w:rFonts w:ascii="Arial" w:hAnsi="Arial" w:cs="Arial"/>
      <w:b/>
      <w:sz w:val="24"/>
      <w:szCs w:val="24"/>
    </w:rPr>
  </w:style>
  <w:style w:type="paragraph" w:customStyle="1" w:styleId="EmbeddedText">
    <w:name w:val="Embedded Text"/>
    <w:basedOn w:val="Normal"/>
    <w:rPr>
      <w:rFonts w:ascii="Arial" w:hAnsi="Arial" w:cs="Arial"/>
    </w:rPr>
  </w:style>
  <w:style w:type="paragraph" w:styleId="TOC1">
    <w:name w:val="toc 1"/>
    <w:next w:val="TOC2"/>
    <w:autoRedefine/>
    <w:semiHidden/>
    <w:pPr>
      <w:tabs>
        <w:tab w:val="left" w:leader="dot" w:pos="10440"/>
      </w:tabs>
    </w:pPr>
    <w:rPr>
      <w:rFonts w:ascii="Arial" w:hAnsi="Arial"/>
      <w:sz w:val="24"/>
      <w:szCs w:val="24"/>
    </w:rPr>
  </w:style>
  <w:style w:type="paragraph" w:styleId="TOC2">
    <w:name w:val="toc 2"/>
    <w:next w:val="TOC3"/>
    <w:autoRedefine/>
    <w:semiHidden/>
    <w:pPr>
      <w:tabs>
        <w:tab w:val="left" w:leader="dot" w:pos="10440"/>
      </w:tabs>
    </w:pPr>
    <w:rPr>
      <w:rFonts w:ascii="Arial" w:hAnsi="Arial"/>
      <w:sz w:val="24"/>
      <w:szCs w:val="24"/>
    </w:rPr>
  </w:style>
  <w:style w:type="paragraph" w:styleId="TOC3">
    <w:name w:val="toc 3"/>
    <w:next w:val="TOC4"/>
    <w:autoRedefine/>
    <w:semiHidden/>
    <w:pPr>
      <w:tabs>
        <w:tab w:val="left" w:leader="dot" w:pos="10440"/>
      </w:tabs>
      <w:ind w:left="245"/>
    </w:pPr>
    <w:rPr>
      <w:rFonts w:ascii="Arial" w:hAnsi="Arial"/>
      <w:sz w:val="24"/>
      <w:szCs w:val="24"/>
    </w:rPr>
  </w:style>
  <w:style w:type="paragraph" w:styleId="TOC4">
    <w:name w:val="toc 4"/>
    <w:next w:val="BlockLine"/>
    <w:autoRedefine/>
    <w:semiHidden/>
    <w:pPr>
      <w:tabs>
        <w:tab w:val="left" w:leader="dot" w:pos="10440"/>
      </w:tabs>
      <w:ind w:left="547"/>
    </w:pPr>
    <w:rPr>
      <w:rFonts w:ascii="Arial" w:hAnsi="Arial"/>
      <w:sz w:val="24"/>
      <w:szCs w:val="24"/>
    </w:r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odyText">
    <w:name w:val="Body Text"/>
    <w:basedOn w:val="Normal"/>
    <w:semiHidden/>
    <w:pPr>
      <w:spacing w:after="120"/>
    </w:pPr>
  </w:style>
  <w:style w:type="character" w:styleId="Hyperlink">
    <w:name w:val="Hyperlink"/>
    <w:semiHidden/>
    <w:rPr>
      <w:rFonts w:ascii="Arial" w:hAnsi="Arial"/>
      <w:color w:val="0000FF"/>
      <w:sz w:val="24"/>
      <w:szCs w:val="24"/>
      <w:u w:val="none"/>
      <w:lang w:val="en-US" w:eastAsia="en-US" w:bidi="ar-SA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ooter2">
    <w:name w:val="Footer 2"/>
    <w:basedOn w:val="Footer"/>
  </w:style>
  <w:style w:type="paragraph" w:customStyle="1" w:styleId="Footer3">
    <w:name w:val="Footer 3"/>
    <w:basedOn w:val="Footer2"/>
    <w:pPr>
      <w:tabs>
        <w:tab w:val="left" w:pos="3600"/>
      </w:tabs>
    </w:pPr>
    <w:rPr>
      <w:b/>
      <w:w w:val="90"/>
      <w:sz w:val="16"/>
    </w:rPr>
  </w:style>
  <w:style w:type="paragraph" w:customStyle="1" w:styleId="bodytext0">
    <w:name w:val="body text"/>
    <w:basedOn w:val="Normal"/>
    <w:rPr>
      <w:rFonts w:ascii="Palatino Linotype" w:hAnsi="Palatino Linotype"/>
    </w:rPr>
  </w:style>
  <w:style w:type="paragraph" w:customStyle="1" w:styleId="Signoff1">
    <w:name w:val="Signoff1"/>
    <w:basedOn w:val="BlockText"/>
    <w:pPr>
      <w:pBdr>
        <w:top w:val="single" w:sz="4" w:space="1" w:color="auto"/>
      </w:pBdr>
      <w:spacing w:before="240"/>
      <w:ind w:rightChars="202" w:right="485"/>
    </w:pPr>
  </w:style>
  <w:style w:type="character" w:customStyle="1" w:styleId="FooterChar">
    <w:name w:val="Footer Char"/>
    <w:rPr>
      <w:rFonts w:ascii="Verdana" w:hAnsi="Verdana"/>
      <w:lang w:val="en-US" w:eastAsia="en-US" w:bidi="ar-SA"/>
    </w:rPr>
  </w:style>
  <w:style w:type="character" w:customStyle="1" w:styleId="Footer2Char">
    <w:name w:val="Footer 2 Char"/>
    <w:rPr>
      <w:rFonts w:ascii="Verdana" w:hAnsi="Verdana"/>
      <w:szCs w:val="24"/>
      <w:lang w:val="en-US" w:eastAsia="en-US" w:bidi="ar-SA"/>
    </w:rPr>
  </w:style>
  <w:style w:type="paragraph" w:customStyle="1" w:styleId="TableTextBullet">
    <w:name w:val="Table Text Bullet"/>
    <w:basedOn w:val="TableText"/>
    <w:pPr>
      <w:numPr>
        <w:numId w:val="2"/>
      </w:numPr>
      <w:tabs>
        <w:tab w:val="clear" w:pos="360"/>
      </w:tabs>
      <w:ind w:left="191" w:hanging="191"/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NoteBullet">
    <w:name w:val="Note Bullet"/>
    <w:basedOn w:val="NoteText"/>
    <w:pPr>
      <w:numPr>
        <w:numId w:val="1"/>
      </w:numPr>
      <w:tabs>
        <w:tab w:val="clear" w:pos="360"/>
      </w:tabs>
      <w:ind w:left="979" w:hanging="187"/>
    </w:pPr>
  </w:style>
  <w:style w:type="paragraph" w:customStyle="1" w:styleId="FigureTitle">
    <w:name w:val="Figure Title"/>
    <w:pPr>
      <w:jc w:val="center"/>
    </w:pPr>
    <w:rPr>
      <w:rFonts w:ascii="Arial" w:hAnsi="Arial" w:cs="Arial"/>
      <w:b/>
      <w:bCs/>
      <w:sz w:val="24"/>
      <w:szCs w:val="26"/>
    </w:rPr>
  </w:style>
  <w:style w:type="paragraph" w:customStyle="1" w:styleId="BlockLabelCont">
    <w:name w:val="Block Label (Cont)"/>
    <w:rPr>
      <w:rFonts w:ascii="Arial" w:hAnsi="Arial"/>
      <w:b/>
      <w:sz w:val="24"/>
    </w:rPr>
  </w:style>
  <w:style w:type="paragraph" w:styleId="Header">
    <w:name w:val="header"/>
    <w:aliases w:val="Header Small"/>
    <w:basedOn w:val="Normal"/>
    <w:semiHidden/>
    <w:pPr>
      <w:tabs>
        <w:tab w:val="center" w:pos="4320"/>
        <w:tab w:val="right" w:pos="8640"/>
      </w:tabs>
    </w:pPr>
  </w:style>
  <w:style w:type="paragraph" w:customStyle="1" w:styleId="Tabletext0">
    <w:name w:val="Table text"/>
    <w:basedOn w:val="Normal"/>
    <w:pPr>
      <w:spacing w:before="40" w:after="40"/>
    </w:pPr>
  </w:style>
  <w:style w:type="paragraph" w:styleId="BodyText3">
    <w:name w:val="Body Text 3"/>
    <w:basedOn w:val="Normal"/>
    <w:semiHidden/>
    <w:pPr>
      <w:jc w:val="center"/>
    </w:pPr>
  </w:style>
  <w:style w:type="paragraph" w:styleId="BodyText2">
    <w:name w:val="Body Text 2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FollowedHyperlink">
    <w:name w:val="FollowedHyperlink"/>
    <w:semiHidden/>
    <w:rPr>
      <w:color w:val="800080"/>
      <w:u w:val="none"/>
    </w:rPr>
  </w:style>
  <w:style w:type="paragraph" w:customStyle="1" w:styleId="Callout">
    <w:name w:val="Callout"/>
    <w:basedOn w:val="Normal"/>
    <w:rPr>
      <w:rFonts w:ascii="Arial" w:hAnsi="Arial" w:cs="Arial"/>
    </w:rPr>
  </w:style>
  <w:style w:type="paragraph" w:customStyle="1" w:styleId="FooterPlain">
    <w:name w:val="Footer Plain"/>
    <w:pPr>
      <w:jc w:val="center"/>
    </w:pPr>
    <w:rPr>
      <w:rFonts w:ascii="Arial" w:hAnsi="Arial" w:cs="Arial"/>
    </w:rPr>
  </w:style>
  <w:style w:type="paragraph" w:customStyle="1" w:styleId="FooterBoldItalic">
    <w:name w:val="Footer Bold Italic"/>
    <w:pPr>
      <w:jc w:val="center"/>
    </w:pPr>
    <w:rPr>
      <w:rFonts w:ascii="Arial" w:hAnsi="Arial"/>
      <w:b/>
      <w:i/>
    </w:rPr>
  </w:style>
  <w:style w:type="paragraph" w:customStyle="1" w:styleId="FooterBold">
    <w:name w:val="Footer Bold"/>
    <w:pPr>
      <w:jc w:val="center"/>
    </w:pPr>
    <w:rPr>
      <w:rFonts w:ascii="Arial" w:hAnsi="Arial"/>
      <w:b/>
      <w:bCs/>
    </w:rPr>
  </w:style>
  <w:style w:type="paragraph" w:customStyle="1" w:styleId="FooterRed">
    <w:name w:val="Footer Red"/>
    <w:rPr>
      <w:rFonts w:ascii="Arial" w:hAnsi="Arial"/>
      <w:color w:val="FF0000"/>
      <w:sz w:val="18"/>
    </w:rPr>
  </w:style>
  <w:style w:type="character" w:customStyle="1" w:styleId="TableTextChar1">
    <w:name w:val="Table Text Char1"/>
    <w:rPr>
      <w:rFonts w:ascii="Verdana" w:hAnsi="Verdana"/>
      <w:lang w:val="en-US" w:eastAsia="en-US" w:bidi="ar-SA"/>
    </w:rPr>
  </w:style>
  <w:style w:type="character" w:customStyle="1" w:styleId="TableTextBulletChar">
    <w:name w:val="Table Text Bullet Char"/>
    <w:basedOn w:val="TableTextChar1"/>
    <w:rPr>
      <w:rFonts w:ascii="Verdana" w:hAnsi="Verdana"/>
      <w:lang w:val="en-US" w:eastAsia="en-US" w:bidi="ar-SA"/>
    </w:rPr>
  </w:style>
  <w:style w:type="paragraph" w:customStyle="1" w:styleId="NoteBulletText">
    <w:name w:val="Note Bullet Text"/>
    <w:pPr>
      <w:numPr>
        <w:numId w:val="3"/>
      </w:numPr>
      <w:ind w:left="979" w:hanging="187"/>
    </w:pPr>
    <w:rPr>
      <w:rFonts w:ascii="Arial" w:hAnsi="Arial" w:cs="Arial"/>
      <w:b/>
      <w:sz w:val="24"/>
      <w:szCs w:val="24"/>
    </w:rPr>
  </w:style>
  <w:style w:type="paragraph" w:customStyle="1" w:styleId="NoteBulletLast">
    <w:name w:val="Note Bullet Last"/>
    <w:next w:val="BlockText"/>
    <w:pPr>
      <w:numPr>
        <w:numId w:val="4"/>
      </w:numPr>
      <w:spacing w:after="240"/>
      <w:ind w:left="979"/>
    </w:pPr>
    <w:rPr>
      <w:rFonts w:ascii="Arial" w:hAnsi="Arial" w:cs="Arial"/>
      <w:b/>
      <w:sz w:val="24"/>
      <w:szCs w:val="24"/>
    </w:rPr>
  </w:style>
  <w:style w:type="paragraph" w:customStyle="1" w:styleId="NoteWithBullets">
    <w:name w:val="Note With Bullets"/>
    <w:next w:val="NoteBulletText"/>
    <w:pPr>
      <w:tabs>
        <w:tab w:val="left" w:pos="792"/>
      </w:tabs>
      <w:spacing w:before="240"/>
      <w:ind w:left="792" w:hanging="792"/>
    </w:pPr>
    <w:rPr>
      <w:rFonts w:ascii="Arial" w:hAnsi="Arial" w:cs="Arial"/>
      <w:b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mailStyle20">
    <w:name w:val="EmailStyle20"/>
    <w:rPr>
      <w:rFonts w:ascii="Arial" w:hAnsi="Arial" w:cs="Arial"/>
      <w:color w:val="000000"/>
      <w:sz w:val="20"/>
      <w:szCs w:val="20"/>
    </w:rPr>
  </w:style>
  <w:style w:type="paragraph" w:customStyle="1" w:styleId="NoteBullet1Text">
    <w:name w:val="Note Bullet 1 Text"/>
    <w:pPr>
      <w:numPr>
        <w:numId w:val="5"/>
      </w:numPr>
      <w:ind w:left="979" w:hanging="187"/>
    </w:pPr>
    <w:rPr>
      <w:rFonts w:ascii="Arial" w:hAnsi="Arial" w:cs="Arial"/>
      <w:b/>
      <w:sz w:val="24"/>
      <w:szCs w:val="24"/>
    </w:rPr>
  </w:style>
  <w:style w:type="paragraph" w:customStyle="1" w:styleId="NoteBullet2Text">
    <w:name w:val="Note Bullet 2 Text"/>
    <w:pPr>
      <w:numPr>
        <w:numId w:val="12"/>
      </w:numPr>
      <w:ind w:left="1166" w:hanging="187"/>
    </w:pPr>
    <w:rPr>
      <w:rFonts w:ascii="Arial Bold" w:hAnsi="Arial Bold"/>
      <w:b/>
      <w:sz w:val="24"/>
    </w:rPr>
  </w:style>
  <w:style w:type="paragraph" w:customStyle="1" w:styleId="CautionBullet1Text">
    <w:name w:val="Caution Bullet 1 Text"/>
    <w:pPr>
      <w:numPr>
        <w:numId w:val="8"/>
      </w:numPr>
      <w:tabs>
        <w:tab w:val="clear" w:pos="360"/>
      </w:tabs>
      <w:ind w:left="1397" w:hanging="187"/>
    </w:pPr>
    <w:rPr>
      <w:rFonts w:ascii="Arial Bold" w:hAnsi="Arial Bold"/>
      <w:b/>
      <w:sz w:val="24"/>
    </w:rPr>
  </w:style>
  <w:style w:type="paragraph" w:customStyle="1" w:styleId="BlockLabelcont0">
    <w:name w:val="Block Label (cont.)"/>
    <w:rPr>
      <w:rFonts w:ascii="Arial" w:hAnsi="Arial" w:cs="Arial"/>
      <w:b/>
      <w:sz w:val="22"/>
      <w:szCs w:val="24"/>
    </w:rPr>
  </w:style>
  <w:style w:type="paragraph" w:customStyle="1" w:styleId="CautionText">
    <w:name w:val="Caution Text"/>
    <w:pPr>
      <w:tabs>
        <w:tab w:val="left" w:pos="1224"/>
      </w:tabs>
      <w:ind w:left="1210" w:hanging="1210"/>
    </w:pPr>
    <w:rPr>
      <w:rFonts w:ascii="Arial" w:hAnsi="Arial"/>
      <w:b/>
      <w:sz w:val="24"/>
    </w:rPr>
  </w:style>
  <w:style w:type="paragraph" w:customStyle="1" w:styleId="WarningText">
    <w:name w:val="Warning Text"/>
    <w:pPr>
      <w:tabs>
        <w:tab w:val="left" w:pos="1368"/>
      </w:tabs>
      <w:ind w:left="1310" w:hanging="1310"/>
    </w:pPr>
    <w:rPr>
      <w:rFonts w:ascii="Arial" w:hAnsi="Arial"/>
      <w:b/>
      <w:i/>
      <w:sz w:val="24"/>
    </w:rPr>
  </w:style>
  <w:style w:type="paragraph" w:customStyle="1" w:styleId="CautionBullet2Text">
    <w:name w:val="Caution Bullet 2 Text"/>
    <w:pPr>
      <w:numPr>
        <w:numId w:val="9"/>
      </w:numPr>
      <w:tabs>
        <w:tab w:val="clear" w:pos="360"/>
      </w:tabs>
      <w:ind w:left="1584" w:hanging="187"/>
    </w:pPr>
    <w:rPr>
      <w:rFonts w:ascii="Arial Bold" w:hAnsi="Arial Bold"/>
      <w:b/>
      <w:sz w:val="24"/>
    </w:rPr>
  </w:style>
  <w:style w:type="paragraph" w:customStyle="1" w:styleId="WarningBullet1Text">
    <w:name w:val="Warning Bullet 1 Text"/>
    <w:pPr>
      <w:numPr>
        <w:numId w:val="10"/>
      </w:numPr>
      <w:tabs>
        <w:tab w:val="clear" w:pos="360"/>
      </w:tabs>
      <w:ind w:left="1497" w:hanging="187"/>
    </w:pPr>
    <w:rPr>
      <w:rFonts w:ascii="Arial Bold" w:hAnsi="Arial Bold"/>
      <w:b/>
      <w:i/>
      <w:sz w:val="24"/>
    </w:rPr>
  </w:style>
  <w:style w:type="paragraph" w:customStyle="1" w:styleId="WarningBullet2Text">
    <w:name w:val="Warning Bullet 2 Text"/>
    <w:pPr>
      <w:numPr>
        <w:numId w:val="11"/>
      </w:numPr>
      <w:tabs>
        <w:tab w:val="clear" w:pos="360"/>
      </w:tabs>
      <w:ind w:left="1685" w:hanging="187"/>
    </w:pPr>
    <w:rPr>
      <w:rFonts w:ascii="Arial Bold" w:hAnsi="Arial Bold"/>
      <w:b/>
      <w:i/>
      <w:sz w:val="24"/>
    </w:rPr>
  </w:style>
  <w:style w:type="character" w:customStyle="1" w:styleId="BodyTextChar">
    <w:name w:val="Body Text Char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hell Document" ma:contentTypeID="0x0101006F0A470EEB1140E7AA14F4CE8A50B54C0001CB1477F4DD432AA86DD56CC3887AF40032626A65732B9B4FA34945B326A379E3" ma:contentTypeVersion="67" ma:contentTypeDescription="Shell Document Content Type" ma:contentTypeScope="" ma:versionID="8153b637aa09f0f194e6ace2b824252a">
  <xsd:schema xmlns:xsd="http://www.w3.org/2001/XMLSchema" xmlns:xs="http://www.w3.org/2001/XMLSchema" xmlns:p="http://schemas.microsoft.com/office/2006/metadata/properties" xmlns:ns1="http://schemas.microsoft.com/sharepoint/v3" xmlns:ns2="47a7fb11-231c-44fb-ab3b-24b31b2b9ad5" xmlns:ns4="http://schemas.microsoft.com/sharepoint/v4" xmlns:ns5="08c8eadb-d264-4da2-83f0-ebafa2d288f3" targetNamespace="http://schemas.microsoft.com/office/2006/metadata/properties" ma:root="true" ma:fieldsID="7f13d6e3c18c182acdebb3fbd4253b17" ns1:_="" ns2:_="" ns4:_="" ns5:_="">
    <xsd:import namespace="http://schemas.microsoft.com/sharepoint/v3"/>
    <xsd:import namespace="47a7fb11-231c-44fb-ab3b-24b31b2b9ad5"/>
    <xsd:import namespace="http://schemas.microsoft.com/sharepoint/v4"/>
    <xsd:import namespace="08c8eadb-d264-4da2-83f0-ebafa2d288f3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1:Shell_x0020_SharePoint_x0020_SAEF_x0020_SecurityClassificationTaxHTField0" minOccurs="0"/>
                <xsd:element ref="ns1:Shell_x0020_SharePoint_x0020_SAEF_x0020_ExportControlClassificationTaxHTField0" minOccurs="0"/>
                <xsd:element ref="ns1:Shell_x0020_SharePoint_x0020_SAEF_x0020_DocumentStatusTaxHTField0" minOccurs="0"/>
                <xsd:element ref="ns1:Shell_x0020_SharePoint_x0020_SAEF_x0020_DocumentTypeTaxHTField0" minOccurs="0"/>
                <xsd:element ref="ns1:Shell_x0020_SharePoint_x0020_SAEF_x0020_Owner" minOccurs="0"/>
                <xsd:element ref="ns1:Shell_x0020_SharePoint_x0020_SAEF_x0020_BusinessTaxHTField0" minOccurs="0"/>
                <xsd:element ref="ns1:Shell_x0020_SharePoint_x0020_SAEF_x0020_BusinessUnitRegionTaxHTField0" minOccurs="0"/>
                <xsd:element ref="ns1:Shell_x0020_SharePoint_x0020_SAEF_x0020_GlobalFunctionTaxHTField0" minOccurs="0"/>
                <xsd:element ref="ns1:Shell_x0020_SharePoint_x0020_SAEF_x0020_BusinessProcessTaxHTField0" minOccurs="0"/>
                <xsd:element ref="ns1:Shell_x0020_SharePoint_x0020_SAEF_x0020_LegalEntityTaxHTField0" minOccurs="0"/>
                <xsd:element ref="ns1:Shell_x0020_SharePoint_x0020_SAEF_x0020_WorkgroupIDTaxHTField0" minOccurs="0"/>
                <xsd:element ref="ns1:Shell_x0020_SharePoint_x0020_SAEF_x0020_SiteCollectionName"/>
                <xsd:element ref="ns1:Shell_x0020_SharePoint_x0020_SAEF_x0020_SiteOwner"/>
                <xsd:element ref="ns1:Shell_x0020_SharePoint_x0020_SAEF_x0020_LanguageTaxHTField0" minOccurs="0"/>
                <xsd:element ref="ns1:Shell_x0020_SharePoint_x0020_SAEF_x0020_CountryOfJurisdictionTaxHTField0" minOccurs="0"/>
                <xsd:element ref="ns1:Shell_x0020_SharePoint_x0020_SAEF_x0020_Collection"/>
                <xsd:element ref="ns1:Shell_x0020_SharePoint_x0020_SAEF_x0020_KeepFileLocal"/>
                <xsd:element ref="ns1:Shell_x0020_SharePoint_x0020_SAEF_x0020_AssetIdentifier" minOccurs="0"/>
                <xsd:element ref="ns2:_dlc_DocId" minOccurs="0"/>
                <xsd:element ref="ns2:_dlc_DocIdPersistId" minOccurs="0"/>
                <xsd:element ref="ns1:Shell_x0020_SharePoint_x0020_SAEF_x0020_FilePlanRecordType" minOccurs="0"/>
                <xsd:element ref="ns1:Shell_x0020_SharePoint_x0020_SAEF_x0020_RecordStatus" minOccurs="0"/>
                <xsd:element ref="ns1:Shell_x0020_SharePoint_x0020_SAEF_x0020_Declarer" minOccurs="0"/>
                <xsd:element ref="ns1:Shell_x0020_SharePoint_x0020_SAEF_x0020_IsRecord" minOccurs="0"/>
                <xsd:element ref="ns1:Shell_x0020_SharePoint_x0020_SAEF_x0020_TRIMRecordNumber" minOccurs="0"/>
                <xsd:element ref="ns1:_dlc_Exempt" minOccurs="0"/>
                <xsd:element ref="ns1:_dlc_ExpireDateSaved" minOccurs="0"/>
                <xsd:element ref="ns1:_dlc_ExpireDate" minOccurs="0"/>
                <xsd:element ref="ns2:TaxCatchAll" minOccurs="0"/>
                <xsd:element ref="ns2:TaxCatchAllLabel" minOccurs="0"/>
                <xsd:element ref="ns4:IconOverlay" minOccurs="0"/>
                <xsd:element ref="ns5:LivelinkID" minOccurs="0"/>
                <xsd:element ref="ns5:Folder_x0020_STRUCTURE" minOccurs="0"/>
                <xsd:element ref="ns5:Livelink_x0020_Instance_x0020_Column" minOccurs="0"/>
                <xsd:element ref="ns5:Category" minOccurs="0"/>
                <xsd:element ref="ns5:Last_x0020_Approved_x0020_Major_x0020_Revision_x0020_Date" minOccurs="0"/>
                <xsd:element ref="ns5:Next_x0020_Review_x0020_Date" minOccurs="0"/>
                <xsd:element ref="ns5:Status" minOccurs="0"/>
                <xsd:element ref="ns5:Comment" minOccurs="0"/>
                <xsd:element ref="ns5:Referenced_x0020_Documents" minOccurs="0"/>
                <xsd:element ref="ns5:HSE_x0020_Referenced_x0020_Docs_x0020_Part_x0020_2" minOccurs="0"/>
                <xsd:element ref="ns5:HSE_x0020_Referenced_x0020_Docs_x0020_1" minOccurs="0"/>
                <xsd:element ref="ns5:HSE_x0020_Referenced_x0020_Docs_x0020_2" minOccurs="0"/>
                <xsd:element ref="ns5:OPS_x0020_Referenced_x0020_Docs_x0020_1" minOccurs="0"/>
                <xsd:element ref="ns5:OPS_x0020_Referenced_x0020_Docs_x0020_2" minOccurs="0"/>
                <xsd:element ref="ns5:OPS_x0020_Referenced_x0020_Docs_x0020_Part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hell_x0020_SharePoint_x0020_SAEF_x0020_SecurityClassificationTaxHTField0" ma:index="3" ma:taxonomy="true" ma:internalName="Shell_x0020_SharePoint_x0020_SAEF_x0020_SecurityClassificationTaxHTField0" ma:taxonomyFieldName="Shell_x0020_SharePoint_x0020_SAEF_x0020_SecurityClassification" ma:displayName="Security Classification" ma:default="8;#Restricted|21aa7f98-4035-4019-a764-107acb7269af" ma:fieldId="{2ce2f798-4e95-48f9-a317-73f854109466}" ma:sspId="e3aebf70-341c-4d91-bdd3-aba9df361687" ma:termSetId="daf890f0-167e-4ee2-a9fd-a81536ed816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ell_x0020_SharePoint_x0020_SAEF_x0020_ExportControlClassificationTaxHTField0" ma:index="5" ma:taxonomy="true" ma:internalName="Shell_x0020_SharePoint_x0020_SAEF_x0020_ExportControlClassificationTaxHTField0" ma:taxonomyFieldName="Shell_x0020_SharePoint_x0020_SAEF_x0020_ExportControlClassification" ma:displayName="Export Control" ma:default="9;#US content - Non Controlled (EAR99)|28f925a0-3150-42d2-9202-9af8bad33ffa" ma:fieldId="{334f96ae-8e6f-4bca-bd92-9698e8369ad6}" ma:sspId="e3aebf70-341c-4d91-bdd3-aba9df361687" ma:termSetId="0a37200c-155d-4bd2-8a71-6ee4023d1a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ell_x0020_SharePoint_x0020_SAEF_x0020_DocumentStatusTaxHTField0" ma:index="7" ma:taxonomy="true" ma:internalName="Shell_x0020_SharePoint_x0020_SAEF_x0020_DocumentStatusTaxHTField0" ma:taxonomyFieldName="Shell_x0020_SharePoint_x0020_SAEF_x0020_DocumentStatus" ma:displayName="Document Status" ma:default="11;#Draft|1c86f377-7d91-4c95-bd5b-c18c83fe0aa5" ma:fieldId="{627a77c6-2170-43dd-a0ef-eb6a3870ea75}" ma:sspId="e3aebf70-341c-4d91-bdd3-aba9df361687" ma:termSetId="935aba77-d2cb-414d-bb70-87b73a0515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ell_x0020_SharePoint_x0020_SAEF_x0020_DocumentTypeTaxHTField0" ma:index="9" ma:taxonomy="true" ma:internalName="Shell_x0020_SharePoint_x0020_SAEF_x0020_DocumentTypeTaxHTField0" ma:taxonomyFieldName="Shell_x0020_SharePoint_x0020_SAEF_x0020_DocumentType" ma:displayName="Document Type" ma:default="18;#Policies, Standards, Guidelines, Management Tools, and Procedures [ARM]|ae445dd1-a35e-493a-bda7-b5621ff98a80" ma:fieldId="{566fdc14-b4fa-46ee-a88e-e2aac7ad2eac}" ma:sspId="e3aebf70-341c-4d91-bdd3-aba9df361687" ma:termSetId="c44bbaaa-530b-481e-814c-1a89fe9de40e" ma:anchorId="352dd3f6-c8ee-4c48-93af-e62c944275c3" ma:open="false" ma:isKeyword="false">
      <xsd:complexType>
        <xsd:sequence>
          <xsd:element ref="pc:Terms" minOccurs="0" maxOccurs="1"/>
        </xsd:sequence>
      </xsd:complexType>
    </xsd:element>
    <xsd:element name="Shell_x0020_SharePoint_x0020_SAEF_x0020_Owner" ma:index="12" nillable="true" ma:displayName="Owner" ma:internalName="Shell_x0020_SharePoint_x0020_SAEF_x0020_Owner">
      <xsd:simpleType>
        <xsd:restriction base="dms:Text"/>
      </xsd:simpleType>
    </xsd:element>
    <xsd:element name="Shell_x0020_SharePoint_x0020_SAEF_x0020_BusinessTaxHTField0" ma:index="13" ma:taxonomy="true" ma:internalName="Shell_x0020_SharePoint_x0020_SAEF_x0020_BusinessTaxHTField0" ma:taxonomyFieldName="Shell_x0020_SharePoint_x0020_SAEF_x0020_Business" ma:displayName="Business" ma:default="1;#Upstream Americas|f84094d2-b988-4b08-ac9c-4576a04889a5" ma:fieldId="{0d7acb72-5c17-4ee6-b184-d60d15597f6a}" ma:sspId="e3aebf70-341c-4d91-bdd3-aba9df361687" ma:termSetId="f928660f-a52c-4d0d-a7a1-af45e8e16d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ell_x0020_SharePoint_x0020_SAEF_x0020_BusinessUnitRegionTaxHTField0" ma:index="15" ma:taxonomy="true" ma:internalName="Shell_x0020_SharePoint_x0020_SAEF_x0020_BusinessUnitRegionTaxHTField0" ma:taxonomyFieldName="Shell_x0020_SharePoint_x0020_SAEF_x0020_BusinessUnitRegion" ma:displayName="Business Unit/Region" ma:default="2;#Safety, Environment &amp; SD|550d3980-46b0-4d7c-b584-94af22bba1ad" ma:fieldId="{98984985-015b-4079-8918-b5a01b45e4b3}" ma:sspId="e3aebf70-341c-4d91-bdd3-aba9df361687" ma:termSetId="f928660f-a52c-4d0d-a7a1-af45e8e16d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ell_x0020_SharePoint_x0020_SAEF_x0020_GlobalFunctionTaxHTField0" ma:index="17" ma:taxonomy="true" ma:internalName="Shell_x0020_SharePoint_x0020_SAEF_x0020_GlobalFunctionTaxHTField0" ma:taxonomyFieldName="Shell_x0020_SharePoint_x0020_SAEF_x0020_GlobalFunction" ma:displayName="Business Function" ma:default="3;#Not Applicable|ddce64fb-3cb8-4cd9-8e3d-0fe554247fd1" ma:fieldId="{1284211f-8330-48b1-a5cc-ec1f0d9b0f7a}" ma:sspId="e3aebf70-341c-4d91-bdd3-aba9df361687" ma:termSetId="354c4cc3-2d4b-4608-9bbd-a538d7fca2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ell_x0020_SharePoint_x0020_SAEF_x0020_BusinessProcessTaxHTField0" ma:index="19" nillable="true" ma:taxonomy="true" ma:internalName="Shell_x0020_SharePoint_x0020_SAEF_x0020_BusinessProcessTaxHTField0" ma:taxonomyFieldName="Shell_x0020_SharePoint_x0020_SAEF_x0020_BusinessProcess" ma:displayName="Business Process" ma:default="10;#All - Records Management|1f68a0f2-47ab-4887-8df5-7c0616d5ad90" ma:fieldId="{f7493bb9-5348-44de-a787-5c9f505950a2}" ma:sspId="e3aebf70-341c-4d91-bdd3-aba9df361687" ma:termSetId="f105a133-66fc-4406-afa4-8b472c9cdbb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ell_x0020_SharePoint_x0020_SAEF_x0020_LegalEntityTaxHTField0" ma:index="21" ma:taxonomy="true" ma:internalName="Shell_x0020_SharePoint_x0020_SAEF_x0020_LegalEntityTaxHTField0" ma:taxonomyFieldName="Shell_x0020_SharePoint_x0020_SAEF_x0020_LegalEntity" ma:displayName="Legal Entity" ma:default="4;#SEPCO|8dc9915e-e591-43e7-91e6-c9e8b13c25a6" ma:fieldId="{529dd253-148e-4d10-9b8c-1444f6695d3b}" ma:sspId="e3aebf70-341c-4d91-bdd3-aba9df361687" ma:termSetId="94b6dd6e-4329-4f68-907b-ed5bdd50f8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ell_x0020_SharePoint_x0020_SAEF_x0020_WorkgroupIDTaxHTField0" ma:index="23" ma:taxonomy="true" ma:internalName="Shell_x0020_SharePoint_x0020_SAEF_x0020_WorkgroupIDTaxHTField0" ma:taxonomyFieldName="Shell_x0020_SharePoint_x0020_SAEF_x0020_WorkgroupID" ma:displayName="TRIM Workgroup" ma:default="5;#Upstream _ Single File Plan - 22022|d3ed65c1-761d-4a84-a678-924ffd6ed182" ma:fieldId="{c47cabfe-a1bc-4e26-91b8-d95c8ce41647}" ma:sspId="e3aebf70-341c-4d91-bdd3-aba9df361687" ma:termSetId="85736b86-0546-4c3b-b21c-7ab07eee05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ell_x0020_SharePoint_x0020_SAEF_x0020_SiteCollectionName" ma:index="25" ma:displayName="Site Collection Name" ma:default="UA Control Framework HSSE Document Management" ma:hidden="true" ma:internalName="Shell_x0020_SharePoint_x0020_SAEF_x0020_SiteCollectionName">
      <xsd:simpleType>
        <xsd:restriction base="dms:Text"/>
      </xsd:simpleType>
    </xsd:element>
    <xsd:element name="Shell_x0020_SharePoint_x0020_SAEF_x0020_SiteOwner" ma:index="26" ma:displayName="Site Owner" ma:default="i:0#.w|americas\kelsey.mccarson" ma:hidden="true" ma:internalName="Shell_x0020_SharePoint_x0020_SAEF_x0020_SiteOwner">
      <xsd:simpleType>
        <xsd:restriction base="dms:Text"/>
      </xsd:simpleType>
    </xsd:element>
    <xsd:element name="Shell_x0020_SharePoint_x0020_SAEF_x0020_LanguageTaxHTField0" ma:index="27" ma:taxonomy="true" ma:internalName="Shell_x0020_SharePoint_x0020_SAEF_x0020_LanguageTaxHTField0" ma:taxonomyFieldName="Shell_x0020_SharePoint_x0020_SAEF_x0020_Language" ma:displayName="Language" ma:default="6;#English|bd3ad5ee-f0c3-40aa-8cc8-36ef09940af3" ma:fieldId="{a99e316a-5158-4b34-9a98-5674ef8a1639}" ma:sspId="e3aebf70-341c-4d91-bdd3-aba9df361687" ma:termSetId="b2561cd2-09b2-4dce-b5be-021768df6d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ell_x0020_SharePoint_x0020_SAEF_x0020_CountryOfJurisdictionTaxHTField0" ma:index="29" ma:taxonomy="true" ma:internalName="Shell_x0020_SharePoint_x0020_SAEF_x0020_CountryOfJurisdictionTaxHTField0" ma:taxonomyFieldName="Shell_x0020_SharePoint_x0020_SAEF_x0020_CountryOfJurisdiction" ma:displayName="Country of Jurisdiction" ma:default="7;#UNITED STATES|6c4ad875-5af6-45fb-9ae9-62dd1609b327" ma:fieldId="{dc07035f-7987-48f5-ba88-2d29e2b62c9e}" ma:sspId="e3aebf70-341c-4d91-bdd3-aba9df361687" ma:termSetId="a560ecad-89fd-4dcd-adad-4e15e7baec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ell_x0020_SharePoint_x0020_SAEF_x0020_Collection" ma:index="31" ma:displayName="Collection" ma:default="0" ma:hidden="true" ma:internalName="Shell_x0020_SharePoint_x0020_SAEF_x0020_Collection">
      <xsd:simpleType>
        <xsd:restriction base="dms:Boolean"/>
      </xsd:simpleType>
    </xsd:element>
    <xsd:element name="Shell_x0020_SharePoint_x0020_SAEF_x0020_KeepFileLocal" ma:index="32" ma:displayName="Keep File Local" ma:default="0" ma:hidden="true" ma:internalName="Shell_x0020_SharePoint_x0020_SAEF_x0020_KeepFileLocal" ma:readOnly="false">
      <xsd:simpleType>
        <xsd:restriction base="dms:Boolean"/>
      </xsd:simpleType>
    </xsd:element>
    <xsd:element name="Shell_x0020_SharePoint_x0020_SAEF_x0020_AssetIdentifier" ma:index="33" nillable="true" ma:displayName="Asset Identifier" ma:hidden="true" ma:internalName="Shell_x0020_SharePoint_x0020_SAEF_x0020_AssetIdentifier">
      <xsd:simpleType>
        <xsd:restriction base="dms:Text"/>
      </xsd:simpleType>
    </xsd:element>
    <xsd:element name="Shell_x0020_SharePoint_x0020_SAEF_x0020_FilePlanRecordType" ma:index="42" nillable="true" ma:displayName="File Plan Record Type" ma:hidden="true" ma:internalName="Shell_x0020_SharePoint_x0020_SAEF_x0020_FilePlanRecordType">
      <xsd:simpleType>
        <xsd:restriction base="dms:Text"/>
      </xsd:simpleType>
    </xsd:element>
    <xsd:element name="Shell_x0020_SharePoint_x0020_SAEF_x0020_RecordStatus" ma:index="43" nillable="true" ma:displayName="Record Status" ma:hidden="true" ma:internalName="Shell_x0020_SharePoint_x0020_SAEF_x0020_RecordStatus">
      <xsd:simpleType>
        <xsd:restriction base="dms:Text"/>
      </xsd:simpleType>
    </xsd:element>
    <xsd:element name="Shell_x0020_SharePoint_x0020_SAEF_x0020_Declarer" ma:index="44" nillable="true" ma:displayName="Declarer" ma:hidden="true" ma:internalName="Shell_x0020_SharePoint_x0020_SAEF_x0020_Declarer">
      <xsd:simpleType>
        <xsd:restriction base="dms:Text"/>
      </xsd:simpleType>
    </xsd:element>
    <xsd:element name="Shell_x0020_SharePoint_x0020_SAEF_x0020_IsRecord" ma:index="45" nillable="true" ma:displayName="Is Record" ma:hidden="true" ma:internalName="Shell_x0020_SharePoint_x0020_SAEF_x0020_IsRecord">
      <xsd:simpleType>
        <xsd:restriction base="dms:Text"/>
      </xsd:simpleType>
    </xsd:element>
    <xsd:element name="Shell_x0020_SharePoint_x0020_SAEF_x0020_TRIMRecordNumber" ma:index="46" nillable="true" ma:displayName="TRIM Record Number" ma:hidden="true" ma:internalName="Shell_x0020_SharePoint_x0020_SAEF_x0020_TRIMRecordNumber">
      <xsd:simpleType>
        <xsd:restriction base="dms:Text"/>
      </xsd:simpleType>
    </xsd:element>
    <xsd:element name="_dlc_Exempt" ma:index="47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48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49" nillable="true" ma:displayName="Expiration Date" ma:hidden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7fb11-231c-44fb-ab3b-24b31b2b9ad5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3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4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50" nillable="true" ma:displayName="Taxonomy Catch All Column" ma:hidden="true" ma:list="{e1ce74d7-d440-42dc-a02a-45a60bc3901d}" ma:internalName="TaxCatchAll" ma:showField="CatchAllData" ma:web="47a7fb11-231c-44fb-ab3b-24b31b2b9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51" nillable="true" ma:displayName="Taxonomy Catch All Column1" ma:hidden="true" ma:list="{e1ce74d7-d440-42dc-a02a-45a60bc3901d}" ma:internalName="TaxCatchAllLabel" ma:readOnly="true" ma:showField="CatchAllDataLabel" ma:web="47a7fb11-231c-44fb-ab3b-24b31b2b9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2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8eadb-d264-4da2-83f0-ebafa2d288f3" elementFormDefault="qualified">
    <xsd:import namespace="http://schemas.microsoft.com/office/2006/documentManagement/types"/>
    <xsd:import namespace="http://schemas.microsoft.com/office/infopath/2007/PartnerControls"/>
    <xsd:element name="LivelinkID" ma:index="53" nillable="true" ma:displayName="LivelinkID" ma:indexed="true" ma:internalName="LivelinkID">
      <xsd:simpleType>
        <xsd:restriction base="dms:Text"/>
      </xsd:simpleType>
    </xsd:element>
    <xsd:element name="Folder_x0020_STRUCTURE" ma:index="54" nillable="true" ma:displayName="Folder STRUCTURE" ma:internalName="Folder_x0020_STRUCTURE">
      <xsd:simpleType>
        <xsd:restriction base="dms:Text"/>
      </xsd:simpleType>
    </xsd:element>
    <xsd:element name="Livelink_x0020_Instance_x0020_Column" ma:index="55" nillable="true" ma:displayName="Livelink Instance Column" ma:internalName="Livelink_x0020_Instance_x0020_Column">
      <xsd:simpleType>
        <xsd:restriction base="dms:Text"/>
      </xsd:simpleType>
    </xsd:element>
    <xsd:element name="Category" ma:index="56" nillable="true" ma:displayName="Category" ma:description="Meta Data Tags" ma:internalName="Category">
      <xsd:simpleType>
        <xsd:restriction base="dms:Note">
          <xsd:maxLength value="255"/>
        </xsd:restriction>
      </xsd:simpleType>
    </xsd:element>
    <xsd:element name="Last_x0020_Approved_x0020_Major_x0020_Revision_x0020_Date" ma:index="58" nillable="true" ma:displayName="Last Approved Major Revision Date" ma:internalName="Last_x0020_Approved_x0020_Major_x0020_Revision_x0020_Date">
      <xsd:simpleType>
        <xsd:restriction base="dms:Text">
          <xsd:maxLength value="255"/>
        </xsd:restriction>
      </xsd:simpleType>
    </xsd:element>
    <xsd:element name="Next_x0020_Review_x0020_Date" ma:index="59" nillable="true" ma:displayName="Next Review Date" ma:internalName="Next_x0020_Review_x0020_Date">
      <xsd:simpleType>
        <xsd:restriction base="dms:Text">
          <xsd:maxLength value="255"/>
        </xsd:restriction>
      </xsd:simpleType>
    </xsd:element>
    <xsd:element name="Status" ma:index="60" nillable="true" ma:displayName="Status" ma:default="Current" ma:format="Dropdown" ma:internalName="Status">
      <xsd:simpleType>
        <xsd:restriction base="dms:Choice">
          <xsd:enumeration value="Current"/>
          <xsd:enumeration value="Out of Date"/>
        </xsd:restriction>
      </xsd:simpleType>
    </xsd:element>
    <xsd:element name="Comment" ma:index="61" nillable="true" ma:displayName="Comment" ma:internalName="Comment">
      <xsd:simpleType>
        <xsd:restriction base="dms:Note">
          <xsd:maxLength value="255"/>
        </xsd:restriction>
      </xsd:simpleType>
    </xsd:element>
    <xsd:element name="Referenced_x0020_Documents" ma:index="65" nillable="true" ma:displayName="Referenced Documents" ma:description="Linked to a View providing the documents referenced in the Title Document" ma:format="Hyperlink" ma:internalName="Referenced_x0020_Document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SE_x0020_Referenced_x0020_Docs_x0020_Part_x0020_2" ma:index="66" nillable="true" ma:displayName="HSE Referenced Docs Part 2" ma:description="Based on former document URLs to other Shell documents" ma:format="Hyperlink" ma:internalName="HSE_x0020_Referenced_x0020_Docs_x0020_Part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SE_x0020_Referenced_x0020_Docs_x0020_1" ma:index="67" nillable="true" ma:displayName="HSE Referenced Docs 1" ma:description="HSE Ref Docs 1" ma:format="Hyperlink" ma:internalName="HSE_x0020_Referenced_x0020_Docs_x0020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SE_x0020_Referenced_x0020_Docs_x0020_2" ma:index="68" nillable="true" ma:displayName="HSE Referenced Docs 2" ma:format="Hyperlink" ma:internalName="HSE_x0020_Referenced_x0020_Docs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PS_x0020_Referenced_x0020_Docs_x0020_1" ma:index="69" nillable="true" ma:displayName="OPS Referenced Docs 1" ma:format="Hyperlink" ma:internalName="OPS_x0020_Referenced_x0020_Docs_x0020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PS_x0020_Referenced_x0020_Docs_x0020_2" ma:index="70" nillable="true" ma:displayName="OPS Referenced Docs 2" ma:internalName="OPS_x0020_Referenced_x0020_Docs_x0020_2">
      <xsd:simpleType>
        <xsd:restriction base="dms:Text">
          <xsd:maxLength value="255"/>
        </xsd:restriction>
      </xsd:simpleType>
    </xsd:element>
    <xsd:element name="OPS_x0020_Referenced_x0020_Docs_x0020_Part_x0020_2" ma:index="71" nillable="true" ma:displayName="OPS Referenced Docs Part 2" ma:format="Hyperlink" ma:internalName="OPS_x0020_Referenced_x0020_Docs_x0020_Part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1" ma:displayName="Author"/>
        <xsd:element ref="dcterms:created" minOccurs="0" maxOccurs="1"/>
        <xsd:element ref="dc:identifier" minOccurs="0" maxOccurs="1"/>
        <xsd:element name="contentType" minOccurs="0" maxOccurs="1" type="xsd:string" ma:index="4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?mso-contentType ?>
<p:Policy xmlns:p="office.server.policy" id="" local="true">
  <p:Name>Shell Document Base</p:Name>
  <p:Description/>
  <p:Statement/>
  <p:PolicyItems/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_x0020_STRUCTURE xmlns="08c8eadb-d264-4da2-83f0-ebafa2d288f3" xsi:nil="true"/>
    <Last_x0020_Approved_x0020_Major_x0020_Revision_x0020_Date xmlns="08c8eadb-d264-4da2-83f0-ebafa2d288f3" xsi:nil="true"/>
    <OPS_x0020_Referenced_x0020_Docs_x0020_1 xmlns="08c8eadb-d264-4da2-83f0-ebafa2d288f3">
      <Url xsi:nil="true"/>
      <Description xsi:nil="true"/>
    </OPS_x0020_Referenced_x0020_Docs_x0020_1>
    <Comment xmlns="08c8eadb-d264-4da2-83f0-ebafa2d288f3" xsi:nil="true"/>
    <HSE_x0020_Referenced_x0020_Docs_x0020_1 xmlns="08c8eadb-d264-4da2-83f0-ebafa2d288f3">
      <Url xsi:nil="true"/>
      <Description xsi:nil="true"/>
    </HSE_x0020_Referenced_x0020_Docs_x0020_1>
    <Shell_x0020_SharePoint_x0020_SAEF_x0020_LegalEntity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SEPCO</TermName>
          <TermId xmlns="http://schemas.microsoft.com/office/infopath/2007/PartnerControls">8dc9915e-e591-43e7-91e6-c9e8b13c25a6</TermId>
        </TermInfo>
      </Terms>
    </Shell_x0020_SharePoint_x0020_SAEF_x0020_LegalEntityTaxHTField0>
    <Shell_x0020_SharePoint_x0020_SAEF_x0020_CountryOfJurisdic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UNITED STATES</TermName>
          <TermId xmlns="http://schemas.microsoft.com/office/infopath/2007/PartnerControls">6c4ad875-5af6-45fb-9ae9-62dd1609b327</TermId>
        </TermInfo>
      </Terms>
    </Shell_x0020_SharePoint_x0020_SAEF_x0020_CountryOfJurisdictionTaxHTField0>
    <HSE_x0020_Referenced_x0020_Docs_x0020_2 xmlns="08c8eadb-d264-4da2-83f0-ebafa2d288f3">
      <Url xsi:nil="true"/>
      <Description xsi:nil="true"/>
    </HSE_x0020_Referenced_x0020_Docs_x0020_2>
    <OPS_x0020_Referenced_x0020_Docs_x0020_2 xmlns="08c8eadb-d264-4da2-83f0-ebafa2d288f3" xsi:nil="true"/>
    <Shell_x0020_SharePoint_x0020_SAEF_x0020_Busines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Upstream Americas</TermName>
          <TermId xmlns="http://schemas.microsoft.com/office/infopath/2007/PartnerControls">f84094d2-b988-4b08-ac9c-4576a04889a5</TermId>
        </TermInfo>
      </Terms>
    </Shell_x0020_SharePoint_x0020_SAEF_x0020_BusinessTaxHTField0>
    <Shell_x0020_SharePoint_x0020_SAEF_x0020_Collection xmlns="http://schemas.microsoft.com/sharepoint/v3">false</Shell_x0020_SharePoint_x0020_SAEF_x0020_Collection>
    <Shell_x0020_SharePoint_x0020_SAEF_x0020_RecordStatus xmlns="http://schemas.microsoft.com/sharepoint/v3" xsi:nil="true"/>
    <Shell_x0020_SharePoint_x0020_SAEF_x0020_ExportControl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US content - Non Controlled (EAR99)</TermName>
          <TermId xmlns="http://schemas.microsoft.com/office/infopath/2007/PartnerControls">28f925a0-3150-42d2-9202-9af8bad33ffa</TermId>
        </TermInfo>
      </Terms>
    </Shell_x0020_SharePoint_x0020_SAEF_x0020_ExportControlClassificationTaxHTField0>
    <Shell_x0020_SharePoint_x0020_SAEF_x0020_WorkgroupID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Upstream _ Single File Plan - 22022</TermName>
          <TermId xmlns="http://schemas.microsoft.com/office/infopath/2007/PartnerControls">d3ed65c1-761d-4a84-a678-924ffd6ed182</TermId>
        </TermInfo>
      </Terms>
    </Shell_x0020_SharePoint_x0020_SAEF_x0020_WorkgroupIDTaxHTField0>
    <IconOverlay xmlns="http://schemas.microsoft.com/sharepoint/v4" xsi:nil="true"/>
    <Category xmlns="08c8eadb-d264-4da2-83f0-ebafa2d288f3" xsi:nil="true"/>
    <Shell_x0020_SharePoint_x0020_SAEF_x0020_FilePlanRecordType xmlns="http://schemas.microsoft.com/sharepoint/v3" xsi:nil="true"/>
    <Next_x0020_Review_x0020_Date xmlns="08c8eadb-d264-4da2-83f0-ebafa2d288f3" xsi:nil="true"/>
    <Shell_x0020_SharePoint_x0020_SAEF_x0020_BusinessUnitReg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Safety, Environment &amp; SD</TermName>
          <TermId xmlns="http://schemas.microsoft.com/office/infopath/2007/PartnerControls">550d3980-46b0-4d7c-b584-94af22bba1ad</TermId>
        </TermInfo>
      </Terms>
    </Shell_x0020_SharePoint_x0020_SAEF_x0020_BusinessUnitRegionTaxHTField0>
    <Shell_x0020_SharePoint_x0020_SAEF_x0020_BusinessProces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- Records Management</TermName>
          <TermId xmlns="http://schemas.microsoft.com/office/infopath/2007/PartnerControls">1f68a0f2-47ab-4887-8df5-7c0616d5ad90</TermId>
        </TermInfo>
      </Terms>
    </Shell_x0020_SharePoint_x0020_SAEF_x0020_BusinessProcessTaxHTField0>
    <Shell_x0020_SharePoint_x0020_SAEF_x0020_KeepFileLocal xmlns="http://schemas.microsoft.com/sharepoint/v3">false</Shell_x0020_SharePoint_x0020_SAEF_x0020_KeepFileLocal>
    <Referenced_x0020_Documents xmlns="08c8eadb-d264-4da2-83f0-ebafa2d288f3">
      <Url xsi:nil="true"/>
      <Description xsi:nil="true"/>
    </Referenced_x0020_Documents>
    <Shell_x0020_SharePoint_x0020_SAEF_x0020_DocumentStatu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1c86f377-7d91-4c95-bd5b-c18c83fe0aa5</TermId>
        </TermInfo>
      </Terms>
    </Shell_x0020_SharePoint_x0020_SAEF_x0020_DocumentStatusTaxHTField0>
    <Livelink_x0020_Instance_x0020_Column xmlns="08c8eadb-d264-4da2-83f0-ebafa2d288f3" xsi:nil="true"/>
    <Shell_x0020_SharePoint_x0020_SAEF_x0020_Languag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bd3ad5ee-f0c3-40aa-8cc8-36ef09940af3</TermId>
        </TermInfo>
      </Terms>
    </Shell_x0020_SharePoint_x0020_SAEF_x0020_LanguageTaxHTField0>
    <Shell_x0020_SharePoint_x0020_SAEF_x0020_SiteOwner xmlns="http://schemas.microsoft.com/sharepoint/v3">i:0#.w|americas\kelsey.mccarson</Shell_x0020_SharePoint_x0020_SAEF_x0020_SiteOwner>
    <Shell_x0020_SharePoint_x0020_SAEF_x0020_TRIMRecordNumber xmlns="http://schemas.microsoft.com/sharepoint/v3" xsi:nil="true"/>
    <Shell_x0020_SharePoint_x0020_SAEF_x0020_IsRecord xmlns="http://schemas.microsoft.com/sharepoint/v3" xsi:nil="true"/>
    <Shell_x0020_SharePoint_x0020_SAEF_x0020_DocumentTyp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Policies, Standards, Guidelines, Management Tools, and Procedures [ARM]</TermName>
          <TermId xmlns="http://schemas.microsoft.com/office/infopath/2007/PartnerControls">ae445dd1-a35e-493a-bda7-b5621ff98a80</TermId>
        </TermInfo>
      </Terms>
    </Shell_x0020_SharePoint_x0020_SAEF_x0020_DocumentTypeTaxHTField0>
    <Shell_x0020_SharePoint_x0020_SAEF_x0020_SiteCollectionName xmlns="http://schemas.microsoft.com/sharepoint/v3">UA Control Framework HSSE Document Management</Shell_x0020_SharePoint_x0020_SAEF_x0020_SiteCollectionName>
    <TaxCatchAll xmlns="47a7fb11-231c-44fb-ab3b-24b31b2b9ad5"/>
    <HSE_x0020_Referenced_x0020_Docs_x0020_Part_x0020_2 xmlns="08c8eadb-d264-4da2-83f0-ebafa2d288f3">
      <Url xsi:nil="true"/>
      <Description xsi:nil="true"/>
    </HSE_x0020_Referenced_x0020_Docs_x0020_Part_x0020_2>
    <Shell_x0020_SharePoint_x0020_SAEF_x0020_Security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Restricted</TermName>
          <TermId xmlns="http://schemas.microsoft.com/office/infopath/2007/PartnerControls">21aa7f98-4035-4019-a764-107acb7269af</TermId>
        </TermInfo>
      </Terms>
    </Shell_x0020_SharePoint_x0020_SAEF_x0020_SecurityClassificationTaxHTField0>
    <Status xmlns="08c8eadb-d264-4da2-83f0-ebafa2d288f3">Current</Status>
    <OPS_x0020_Referenced_x0020_Docs_x0020_Part_x0020_2 xmlns="08c8eadb-d264-4da2-83f0-ebafa2d288f3">
      <Url xsi:nil="true"/>
      <Description xsi:nil="true"/>
    </OPS_x0020_Referenced_x0020_Docs_x0020_Part_x0020_2>
    <Shell_x0020_SharePoint_x0020_SAEF_x0020_Owner xmlns="http://schemas.microsoft.com/sharepoint/v3" xsi:nil="true"/>
    <Shell_x0020_SharePoint_x0020_SAEF_x0020_GlobalFunc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Applicable</TermName>
          <TermId xmlns="http://schemas.microsoft.com/office/infopath/2007/PartnerControls">ddce64fb-3cb8-4cd9-8e3d-0fe554247fd1</TermId>
        </TermInfo>
      </Terms>
    </Shell_x0020_SharePoint_x0020_SAEF_x0020_GlobalFunctionTaxHTField0>
    <Shell_x0020_SharePoint_x0020_SAEF_x0020_Declarer xmlns="http://schemas.microsoft.com/sharepoint/v3" xsi:nil="true"/>
    <Shell_x0020_SharePoint_x0020_SAEF_x0020_AssetIdentifier xmlns="http://schemas.microsoft.com/sharepoint/v3" xsi:nil="true"/>
    <LivelinkID xmlns="08c8eadb-d264-4da2-83f0-ebafa2d288f3" xsi:nil="true"/>
  </documentManagement>
</p:properties>
</file>

<file path=customXml/itemProps1.xml><?xml version="1.0" encoding="utf-8"?>
<ds:datastoreItem xmlns:ds="http://schemas.openxmlformats.org/officeDocument/2006/customXml" ds:itemID="{4529D332-A921-4F82-BC67-38D6F6DDD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a7fb11-231c-44fb-ab3b-24b31b2b9ad5"/>
    <ds:schemaRef ds:uri="http://schemas.microsoft.com/sharepoint/v4"/>
    <ds:schemaRef ds:uri="08c8eadb-d264-4da2-83f0-ebafa2d288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E902A6-4B17-43C3-8EBA-EB9BF1E015F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F64AB02-5BF3-4904-A7FA-2DF1170EF935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4B29ACB5-DC14-471E-8031-2FF376547EB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247A3DF-36E7-44DB-BC20-D08A6B5FA7D4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microsoft.com/sharepoint/v3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08c8eadb-d264-4da2-83f0-ebafa2d288f3"/>
    <ds:schemaRef ds:uri="http://schemas.microsoft.com/sharepoint/v4"/>
    <ds:schemaRef ds:uri="47a7fb11-231c-44fb-ab3b-24b31b2b9a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</vt:lpstr>
    </vt:vector>
  </TitlesOfParts>
  <Company>EDS (M) Sdn Bhd</Company>
  <LinksUpToDate>false</LinksUpToDate>
  <CharactersWithSpaces>5489</CharactersWithSpaces>
  <SharedDoc>false</SharedDoc>
  <HLinks>
    <vt:vector size="6" baseType="variant">
      <vt:variant>
        <vt:i4>196635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TOOL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</dc:title>
  <dc:creator>Registered User</dc:creator>
  <cp:lastModifiedBy>APx</cp:lastModifiedBy>
  <cp:revision>2</cp:revision>
  <cp:lastPrinted>2009-02-03T20:25:00Z</cp:lastPrinted>
  <dcterms:created xsi:type="dcterms:W3CDTF">2016-09-20T21:16:00Z</dcterms:created>
  <dcterms:modified xsi:type="dcterms:W3CDTF">2016-09-20T21:16:00Z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0x0101006F0A470EEB1140E7AA14F4CE8A50B54C0001CB1477F4DD432AA86DD56CC3887AF40032626A65732B9B4FA34945B326A379E3</vt:lpwstr>
  </property>
</Properties>
</file>