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9DCFE" w14:textId="77777777" w:rsidR="00C02FB1" w:rsidRDefault="00C02FB1" w:rsidP="009B3C74">
      <w:pPr>
        <w:pStyle w:val="Heading1"/>
      </w:pPr>
      <w:r>
        <w:t>Personal Protective Equipment (PPE)</w:t>
      </w:r>
    </w:p>
    <w:p w14:paraId="1199DCFF" w14:textId="77777777" w:rsidR="009F07B0" w:rsidRDefault="009F07B0" w:rsidP="009B3C74">
      <w:pPr>
        <w:pStyle w:val="FigureTitle"/>
      </w:pPr>
    </w:p>
    <w:p w14:paraId="2B639A06" w14:textId="2D05AC43" w:rsidR="009B3C74" w:rsidRDefault="009B3C74" w:rsidP="009B3C74">
      <w:pPr>
        <w:pStyle w:val="FigureTitle"/>
      </w:pPr>
    </w:p>
    <w:p w14:paraId="03CEBBC2" w14:textId="77777777" w:rsidR="009B3C74" w:rsidRDefault="009B3C74" w:rsidP="009B3C74">
      <w:pPr>
        <w:pStyle w:val="FigureTitle"/>
      </w:pPr>
    </w:p>
    <w:p w14:paraId="25699F19" w14:textId="77777777" w:rsidR="009B3C74" w:rsidRDefault="009B3C74" w:rsidP="009B3C74">
      <w:pPr>
        <w:pStyle w:val="FigureTitle"/>
      </w:pPr>
    </w:p>
    <w:p w14:paraId="1F3BE8AC" w14:textId="77777777" w:rsidR="009B3C74" w:rsidRDefault="009B3C74" w:rsidP="009B3C74">
      <w:pPr>
        <w:pStyle w:val="FigureTitle"/>
      </w:pPr>
    </w:p>
    <w:p w14:paraId="01822D21" w14:textId="77777777" w:rsidR="009B3C74" w:rsidRDefault="009B3C74" w:rsidP="009B3C74">
      <w:pPr>
        <w:pStyle w:val="FigureTitle"/>
      </w:pPr>
    </w:p>
    <w:p w14:paraId="64D5C98F" w14:textId="77777777" w:rsidR="009B3C74" w:rsidRDefault="009B3C74" w:rsidP="009B3C74">
      <w:pPr>
        <w:pStyle w:val="FigureTitle"/>
      </w:pPr>
    </w:p>
    <w:p w14:paraId="4B296246" w14:textId="77777777" w:rsidR="009B3C74" w:rsidRDefault="009B3C74" w:rsidP="009B3C74">
      <w:pPr>
        <w:pStyle w:val="FigureTitle"/>
      </w:pPr>
    </w:p>
    <w:p w14:paraId="2FD9554D" w14:textId="77777777" w:rsidR="009B3C74" w:rsidRDefault="009B3C74" w:rsidP="009B3C74">
      <w:pPr>
        <w:pStyle w:val="FigureTitle"/>
      </w:pPr>
    </w:p>
    <w:p w14:paraId="78513B49" w14:textId="77777777" w:rsidR="009B3C74" w:rsidRPr="005A1C32" w:rsidRDefault="009B3C74" w:rsidP="009B3C74">
      <w:pPr>
        <w:pStyle w:val="FigureTitle"/>
      </w:pPr>
    </w:p>
    <w:p w14:paraId="1199DD00" w14:textId="2CC95161" w:rsidR="009F07B0" w:rsidRDefault="005A1C32" w:rsidP="009B3C74">
      <w:pPr>
        <w:pStyle w:val="FigureTitle"/>
      </w:pPr>
      <w:r>
        <w:pict w14:anchorId="17259DBD">
          <v:group id="_x0000_s1050" editas="canvas" style="width:329.05pt;height:285.15pt;mso-position-horizontal-relative:char;mso-position-vertical-relative:line" coordorigin="2988,1829" coordsize="6581,57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988;top:1829;width:6581;height:5703" o:preferrelative="f">
              <v:fill o:detectmouseclick="t"/>
              <v:path o:extrusionok="t" o:connecttype="none"/>
              <o:lock v:ext="edit" text="t"/>
            </v:shape>
            <v:shapetype id="_x0000_t32" coordsize="21600,21600" o:spt="32" o:oned="t" path="m,l21600,21600e" filled="f">
              <v:path arrowok="t" fillok="f" o:connecttype="none"/>
              <o:lock v:ext="edit" shapetype="t"/>
            </v:shapetype>
            <v:shape id="AutoShape 10" o:spid="_x0000_s1052" type="#_x0000_t32" style="position:absolute;left:6285;top:3202;width:0;height:20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3PcAAAADaAAAADwAAAGRycy9kb3ducmV2LnhtbESPT4vCMBTE78J+h/AW9mZTRVS6RpGF&#10;Ba+txfOjef3DNi+1SW32228WBI/DzPyGOZyC6cWDRtdZVrBKUhDEldUdNwrK6/dyD8J5ZI29ZVLw&#10;Sw5Ox7fFATNtZ87pUfhGRAi7DBW03g+ZlK5qyaBL7EAcvdqOBn2UYyP1iHOEm16u03QrDXYcF1oc&#10;6Kul6qeYjII8vze3yYX5vK/DblPqjUmni1If7+H8CcJT8K/ws33RCtbwfyXeAHn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4tz3AAAAA2gAAAA8AAAAAAAAAAAAAAAAA&#10;oQIAAGRycy9kb3ducmV2LnhtbFBLBQYAAAAABAAEAPkAAACOAwAAAAA=&#10;" strokeweight="1.25pt"/>
            <v:shapetype id="_x0000_t202" coordsize="21600,21600" o:spt="202" path="m,l,21600r21600,l21600,xe">
              <v:stroke joinstyle="miter"/>
              <v:path gradientshapeok="t" o:connecttype="rect"/>
            </v:shapetype>
            <v:shape id="Text Box 12" o:spid="_x0000_s1053" type="#_x0000_t202" style="position:absolute;left:4404;top:1962;width:3961;height:1181;visibility:visible;v-text-anchor:top" fillcolor="red" strokeweight=".5pt">
              <v:shadow opacity=".5" offset="6pt,6pt"/>
              <v:textbox style="mso-next-textbox:#Text Box 12" inset="2.33994mm,1.17mm,2.33994mm,1.17mm">
                <w:txbxContent>
                  <w:p w14:paraId="0D955489" w14:textId="77777777" w:rsidR="005A1C32" w:rsidRPr="009B3C74" w:rsidRDefault="005A1C32" w:rsidP="005A1C32">
                    <w:pPr>
                      <w:rPr>
                        <w:b/>
                        <w:sz w:val="20"/>
                        <w:szCs w:val="20"/>
                      </w:rPr>
                    </w:pPr>
                    <w:r w:rsidRPr="009B3C74">
                      <w:rPr>
                        <w:b/>
                        <w:sz w:val="20"/>
                        <w:szCs w:val="20"/>
                      </w:rPr>
                      <w:t>HSE0078</w:t>
                    </w:r>
                    <w:r w:rsidRPr="009B3C74">
                      <w:rPr>
                        <w:b/>
                        <w:sz w:val="20"/>
                        <w:szCs w:val="20"/>
                      </w:rPr>
                      <w:tab/>
                    </w:r>
                  </w:p>
                  <w:p w14:paraId="34D8BEDD" w14:textId="77777777" w:rsidR="005A1C32" w:rsidRPr="009B3C74" w:rsidRDefault="005A1C32" w:rsidP="005A1C32">
                    <w:pPr>
                      <w:rPr>
                        <w:b/>
                        <w:sz w:val="20"/>
                        <w:szCs w:val="20"/>
                      </w:rPr>
                    </w:pPr>
                    <w:r w:rsidRPr="009B3C74">
                      <w:rPr>
                        <w:b/>
                        <w:sz w:val="20"/>
                        <w:szCs w:val="20"/>
                      </w:rPr>
                      <w:t>Personal Protective Equipment (PPE)</w:t>
                    </w:r>
                  </w:p>
                  <w:p w14:paraId="7A1EEA3A" w14:textId="57291E17" w:rsidR="005A1C32" w:rsidRPr="009B3C74" w:rsidRDefault="005A1C32" w:rsidP="005A1C32">
                    <w:pPr>
                      <w:pStyle w:val="ListParagraph"/>
                      <w:numPr>
                        <w:ilvl w:val="0"/>
                        <w:numId w:val="33"/>
                      </w:numPr>
                      <w:rPr>
                        <w:rFonts w:ascii="Arial" w:hAnsi="Arial" w:cs="Arial"/>
                        <w:sz w:val="20"/>
                        <w:szCs w:val="20"/>
                      </w:rPr>
                    </w:pPr>
                    <w:hyperlink w:anchor="INTRODUCTION_1" w:history="1">
                      <w:r w:rsidRPr="009B3C74">
                        <w:rPr>
                          <w:rStyle w:val="Hyperlink"/>
                          <w:rFonts w:cs="Arial"/>
                          <w:sz w:val="20"/>
                          <w:szCs w:val="20"/>
                        </w:rPr>
                        <w:t>Introduction</w:t>
                      </w:r>
                    </w:hyperlink>
                  </w:p>
                  <w:p w14:paraId="0F0CB5A3" w14:textId="0ADCD101" w:rsidR="005A1C32" w:rsidRPr="009B3C74" w:rsidRDefault="005A1C32" w:rsidP="005A1C32">
                    <w:pPr>
                      <w:pStyle w:val="ListParagraph"/>
                      <w:numPr>
                        <w:ilvl w:val="0"/>
                        <w:numId w:val="33"/>
                      </w:numPr>
                      <w:rPr>
                        <w:rFonts w:ascii="Arial" w:hAnsi="Arial" w:cs="Arial"/>
                        <w:sz w:val="20"/>
                        <w:szCs w:val="20"/>
                      </w:rPr>
                    </w:pPr>
                    <w:hyperlink w:anchor="GLOSSARY_2" w:history="1">
                      <w:r w:rsidRPr="009B3C74">
                        <w:rPr>
                          <w:rStyle w:val="Hyperlink"/>
                          <w:rFonts w:cs="Arial"/>
                          <w:sz w:val="20"/>
                          <w:szCs w:val="20"/>
                        </w:rPr>
                        <w:t>Gloss</w:t>
                      </w:r>
                      <w:r w:rsidRPr="009B3C74">
                        <w:rPr>
                          <w:rStyle w:val="Hyperlink"/>
                          <w:rFonts w:cs="Arial"/>
                          <w:sz w:val="20"/>
                          <w:szCs w:val="20"/>
                        </w:rPr>
                        <w:t>a</w:t>
                      </w:r>
                      <w:r w:rsidRPr="009B3C74">
                        <w:rPr>
                          <w:rStyle w:val="Hyperlink"/>
                          <w:rFonts w:cs="Arial"/>
                          <w:sz w:val="20"/>
                          <w:szCs w:val="20"/>
                        </w:rPr>
                        <w:t>ry</w:t>
                      </w:r>
                    </w:hyperlink>
                  </w:p>
                </w:txbxContent>
              </v:textbox>
            </v:shape>
            <v:shape id="Text Box 13" o:spid="_x0000_s1054" type="#_x0000_t202" style="position:absolute;left:4400;top:3736;width:3766;height: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DRsUA&#10;AADaAAAADwAAAGRycy9kb3ducmV2LnhtbESPT2sCMRTE74V+h/AEL8VNLLSV1SiiFAo9iLYF9/bc&#10;vP1jNy/LJur22xtB6HGYmd8ws0VvG3GmzteONYwTBYI4d6bmUsP31/toAsIHZIONY9LwRx4W88eH&#10;GabGXXhL510oRYSwT1FDFUKbSunziiz6xLXE0StcZzFE2ZXSdHiJcNvIZ6VepcWa40KFLa0qyn93&#10;J6tBHd/2hfxZTbLx/vNp7dXmcMwKrYeDfjkFEagP/+F7+8NoeIHblX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kNGxQAAANoAAAAPAAAAAAAAAAAAAAAAAJgCAABkcnMv&#10;ZG93bnJldi54bWxQSwUGAAAAAAQABAD1AAAAigMAAAAA&#10;" fillcolor="lime" strokeweight=".5pt">
              <v:shadow opacity=".5" offset="6pt,6pt"/>
              <v:textbox style="mso-next-textbox:#Text Box 13" inset="2.33994mm,1.17mm,2.33994mm,1.17mm">
                <w:txbxContent>
                  <w:p w14:paraId="75A0E1FD" w14:textId="46C8EF87" w:rsidR="005A1C32" w:rsidRPr="002A3940" w:rsidRDefault="005A1C32" w:rsidP="005A1C32">
                    <w:pPr>
                      <w:rPr>
                        <w:rStyle w:val="Hyperlink"/>
                        <w:rFonts w:cs="Arial"/>
                        <w:b/>
                        <w:sz w:val="20"/>
                        <w:szCs w:val="20"/>
                      </w:rPr>
                    </w:pPr>
                    <w:r w:rsidRPr="002A3940">
                      <w:fldChar w:fldCharType="begin"/>
                    </w:r>
                    <w:r w:rsidRPr="002A3940">
                      <w:instrText xml:space="preserve"> HYPERLINK  \l "PR01" </w:instrText>
                    </w:r>
                    <w:r w:rsidRPr="002A3940">
                      <w:fldChar w:fldCharType="separate"/>
                    </w:r>
                    <w:r w:rsidRPr="002A3940">
                      <w:rPr>
                        <w:rStyle w:val="Hyperlink"/>
                        <w:rFonts w:cs="Arial"/>
                        <w:b/>
                        <w:sz w:val="20"/>
                        <w:szCs w:val="20"/>
                      </w:rPr>
                      <w:t>HSE0078</w:t>
                    </w:r>
                    <w:r w:rsidRPr="002A3940">
                      <w:rPr>
                        <w:rStyle w:val="Hyperlink"/>
                        <w:rFonts w:cs="Arial"/>
                        <w:b/>
                        <w:sz w:val="20"/>
                        <w:szCs w:val="20"/>
                      </w:rPr>
                      <w:tab/>
                    </w:r>
                    <w:r w:rsidR="009B3C74">
                      <w:rPr>
                        <w:rStyle w:val="Hyperlink"/>
                        <w:rFonts w:cs="Arial"/>
                        <w:b/>
                        <w:sz w:val="20"/>
                        <w:szCs w:val="20"/>
                      </w:rPr>
                      <w:tab/>
                    </w:r>
                    <w:r w:rsidRPr="002A3940">
                      <w:rPr>
                        <w:rStyle w:val="Hyperlink"/>
                        <w:rFonts w:cs="Arial"/>
                        <w:b/>
                        <w:sz w:val="20"/>
                        <w:szCs w:val="20"/>
                      </w:rPr>
                      <w:t>Procedure</w:t>
                    </w:r>
                  </w:p>
                  <w:p w14:paraId="380A9475" w14:textId="354707EA" w:rsidR="005A1C32" w:rsidRPr="002A3940" w:rsidRDefault="005A1C32" w:rsidP="005A1C32">
                    <w:r w:rsidRPr="002A3940">
                      <w:rPr>
                        <w:rStyle w:val="Hyperlink"/>
                        <w:rFonts w:cs="Arial"/>
                        <w:b/>
                        <w:sz w:val="20"/>
                        <w:szCs w:val="20"/>
                      </w:rPr>
                      <w:t>Per</w:t>
                    </w:r>
                    <w:r w:rsidRPr="002A3940">
                      <w:rPr>
                        <w:rStyle w:val="Hyperlink"/>
                        <w:rFonts w:cs="Arial"/>
                        <w:b/>
                        <w:sz w:val="20"/>
                        <w:szCs w:val="20"/>
                      </w:rPr>
                      <w:t>s</w:t>
                    </w:r>
                    <w:r w:rsidRPr="002A3940">
                      <w:rPr>
                        <w:rStyle w:val="Hyperlink"/>
                        <w:rFonts w:cs="Arial"/>
                        <w:b/>
                        <w:sz w:val="20"/>
                        <w:szCs w:val="20"/>
                      </w:rPr>
                      <w:t>onal Protective Equipment (PPE) Requirements</w:t>
                    </w:r>
                    <w:r w:rsidRPr="002A3940">
                      <w:fldChar w:fldCharType="end"/>
                    </w:r>
                  </w:p>
                </w:txbxContent>
              </v:textbox>
            </v:shape>
            <v:shape id="Text Box 14" o:spid="_x0000_s1055" type="#_x0000_t202" style="position:absolute;left:3035;top:5112;width:6480;height:2350;visibility:visible;mso-wrap-style:square;v-text-anchor:top" fillcolor="#00cfff" strokeweight=".5pt">
              <v:textbox style="mso-next-textbox:#Text Box 14" inset="2.33994mm,1.17mm,2.33994mm,1.17mm">
                <w:txbxContent>
                  <w:p w14:paraId="08EE156A" w14:textId="77777777" w:rsidR="005A1C32" w:rsidRPr="009B3C74" w:rsidRDefault="005A1C32" w:rsidP="005A1C32">
                    <w:pPr>
                      <w:rPr>
                        <w:b/>
                        <w:sz w:val="22"/>
                      </w:rPr>
                    </w:pPr>
                    <w:r w:rsidRPr="009B3C74">
                      <w:rPr>
                        <w:b/>
                        <w:sz w:val="22"/>
                      </w:rPr>
                      <w:t>Tools</w:t>
                    </w:r>
                  </w:p>
                  <w:p w14:paraId="30B82CDF" w14:textId="2E03A420" w:rsidR="005A1C32" w:rsidRPr="009B3C74" w:rsidRDefault="005A1C32" w:rsidP="005A1C32">
                    <w:pPr>
                      <w:pStyle w:val="ListParagraph"/>
                      <w:numPr>
                        <w:ilvl w:val="0"/>
                        <w:numId w:val="30"/>
                      </w:numPr>
                      <w:rPr>
                        <w:rFonts w:ascii="Arial" w:hAnsi="Arial" w:cs="Arial"/>
                        <w:sz w:val="20"/>
                        <w:szCs w:val="20"/>
                      </w:rPr>
                    </w:pPr>
                    <w:hyperlink w:anchor="PR01_TO01" w:history="1">
                      <w:r w:rsidRPr="009B3C74">
                        <w:rPr>
                          <w:rStyle w:val="Hyperlink"/>
                          <w:rFonts w:cs="Arial"/>
                          <w:sz w:val="20"/>
                          <w:szCs w:val="20"/>
                        </w:rPr>
                        <w:t>Safety Shoe Reimbursement (TO.01)</w:t>
                      </w:r>
                    </w:hyperlink>
                  </w:p>
                  <w:p w14:paraId="249E24AE" w14:textId="33DD005D" w:rsidR="005A1C32" w:rsidRPr="009B3C74" w:rsidRDefault="005A1C32" w:rsidP="005A1C32">
                    <w:pPr>
                      <w:pStyle w:val="ListParagraph"/>
                      <w:numPr>
                        <w:ilvl w:val="0"/>
                        <w:numId w:val="30"/>
                      </w:numPr>
                      <w:rPr>
                        <w:rFonts w:ascii="Arial" w:hAnsi="Arial" w:cs="Arial"/>
                        <w:sz w:val="20"/>
                        <w:szCs w:val="20"/>
                      </w:rPr>
                    </w:pPr>
                    <w:hyperlink w:anchor="PR01_TO02" w:history="1">
                      <w:r w:rsidRPr="009B3C74">
                        <w:rPr>
                          <w:rStyle w:val="Hyperlink"/>
                          <w:rFonts w:cs="Arial"/>
                          <w:sz w:val="20"/>
                          <w:szCs w:val="20"/>
                        </w:rPr>
                        <w:t>Reference Documents (TO.02)</w:t>
                      </w:r>
                    </w:hyperlink>
                  </w:p>
                  <w:p w14:paraId="61F1ED7E" w14:textId="17061662" w:rsidR="005A1C32" w:rsidRPr="009B3C74" w:rsidRDefault="005A1C32" w:rsidP="005A1C32">
                    <w:pPr>
                      <w:pStyle w:val="ListParagraph"/>
                      <w:numPr>
                        <w:ilvl w:val="0"/>
                        <w:numId w:val="30"/>
                      </w:numPr>
                      <w:rPr>
                        <w:rFonts w:ascii="Arial" w:hAnsi="Arial" w:cs="Arial"/>
                        <w:sz w:val="20"/>
                        <w:szCs w:val="20"/>
                      </w:rPr>
                    </w:pPr>
                    <w:hyperlink w:anchor="PR01_TO03" w:history="1">
                      <w:r w:rsidRPr="009B3C74">
                        <w:rPr>
                          <w:rStyle w:val="Hyperlink"/>
                          <w:rFonts w:cs="Arial"/>
                          <w:sz w:val="20"/>
                          <w:szCs w:val="20"/>
                        </w:rPr>
                        <w:t>Certification of Hazard Assessment (TO.03)</w:t>
                      </w:r>
                    </w:hyperlink>
                  </w:p>
                  <w:p w14:paraId="1930E327" w14:textId="5363E932" w:rsidR="005A1C32" w:rsidRPr="009B3C74" w:rsidRDefault="005A1C32" w:rsidP="005A1C32">
                    <w:pPr>
                      <w:pStyle w:val="ListParagraph"/>
                      <w:numPr>
                        <w:ilvl w:val="0"/>
                        <w:numId w:val="30"/>
                      </w:numPr>
                      <w:rPr>
                        <w:rFonts w:ascii="Arial" w:hAnsi="Arial" w:cs="Arial"/>
                        <w:sz w:val="20"/>
                        <w:szCs w:val="20"/>
                      </w:rPr>
                    </w:pPr>
                    <w:hyperlink w:anchor="PR01_TO04" w:history="1">
                      <w:r w:rsidRPr="009B3C74">
                        <w:rPr>
                          <w:rStyle w:val="Hyperlink"/>
                          <w:rFonts w:cs="Arial"/>
                          <w:sz w:val="20"/>
                          <w:szCs w:val="20"/>
                        </w:rPr>
                        <w:t>Safety Glasses Program (TO.04)</w:t>
                      </w:r>
                    </w:hyperlink>
                  </w:p>
                  <w:p w14:paraId="0387039F" w14:textId="4EE15491" w:rsidR="005A1C32" w:rsidRPr="009B3C74" w:rsidRDefault="005A1C32" w:rsidP="005A1C32">
                    <w:pPr>
                      <w:pStyle w:val="ListParagraph"/>
                      <w:numPr>
                        <w:ilvl w:val="0"/>
                        <w:numId w:val="30"/>
                      </w:numPr>
                      <w:rPr>
                        <w:rFonts w:ascii="Arial" w:hAnsi="Arial" w:cs="Arial"/>
                        <w:sz w:val="20"/>
                        <w:szCs w:val="20"/>
                      </w:rPr>
                    </w:pPr>
                    <w:hyperlink w:anchor="PR01_TO05" w:history="1">
                      <w:r w:rsidRPr="009B3C74">
                        <w:rPr>
                          <w:rStyle w:val="Hyperlink"/>
                          <w:rFonts w:cs="Arial"/>
                          <w:sz w:val="20"/>
                          <w:szCs w:val="20"/>
                        </w:rPr>
                        <w:t>FRC Reimbursem</w:t>
                      </w:r>
                      <w:r w:rsidRPr="009B3C74">
                        <w:rPr>
                          <w:rStyle w:val="Hyperlink"/>
                          <w:rFonts w:cs="Arial"/>
                          <w:sz w:val="20"/>
                          <w:szCs w:val="20"/>
                        </w:rPr>
                        <w:t>e</w:t>
                      </w:r>
                      <w:r w:rsidRPr="009B3C74">
                        <w:rPr>
                          <w:rStyle w:val="Hyperlink"/>
                          <w:rFonts w:cs="Arial"/>
                          <w:sz w:val="20"/>
                          <w:szCs w:val="20"/>
                        </w:rPr>
                        <w:t>nt (TO.05)</w:t>
                      </w:r>
                    </w:hyperlink>
                  </w:p>
                  <w:p w14:paraId="6DA2A3EE" w14:textId="47788B4C" w:rsidR="005A1C32" w:rsidRPr="009B3C74" w:rsidRDefault="005A1C32" w:rsidP="005A1C32">
                    <w:pPr>
                      <w:pStyle w:val="ListParagraph"/>
                      <w:numPr>
                        <w:ilvl w:val="0"/>
                        <w:numId w:val="30"/>
                      </w:numPr>
                      <w:rPr>
                        <w:rFonts w:ascii="Arial" w:hAnsi="Arial" w:cs="Arial"/>
                        <w:sz w:val="20"/>
                        <w:szCs w:val="20"/>
                      </w:rPr>
                    </w:pPr>
                    <w:hyperlink w:anchor="PR01_TO06" w:history="1">
                      <w:r w:rsidRPr="009B3C74">
                        <w:rPr>
                          <w:rStyle w:val="Hyperlink"/>
                          <w:rFonts w:cs="Arial"/>
                          <w:sz w:val="20"/>
                          <w:szCs w:val="20"/>
                        </w:rPr>
                        <w:t>Vision Correction for Video Display Terminal (VDT) Users (TO.06)</w:t>
                      </w:r>
                    </w:hyperlink>
                  </w:p>
                  <w:p w14:paraId="76C04375" w14:textId="1C7F3ADF" w:rsidR="005A1C32" w:rsidRPr="009B3C74" w:rsidRDefault="005A1C32" w:rsidP="005A1C32">
                    <w:pPr>
                      <w:pStyle w:val="ListParagraph"/>
                      <w:numPr>
                        <w:ilvl w:val="0"/>
                        <w:numId w:val="30"/>
                      </w:numPr>
                      <w:rPr>
                        <w:rFonts w:ascii="Arial" w:hAnsi="Arial" w:cs="Arial"/>
                        <w:sz w:val="20"/>
                        <w:szCs w:val="20"/>
                      </w:rPr>
                    </w:pPr>
                    <w:hyperlink w:anchor="PR01_TO07" w:history="1">
                      <w:r w:rsidRPr="009B3C74">
                        <w:rPr>
                          <w:rStyle w:val="Hyperlink"/>
                          <w:rFonts w:cs="Arial"/>
                          <w:sz w:val="20"/>
                          <w:szCs w:val="20"/>
                        </w:rPr>
                        <w:t>FRC Laundering Instructions (TO.07)</w:t>
                      </w:r>
                    </w:hyperlink>
                  </w:p>
                </w:txbxContent>
              </v:textbox>
            </v:shape>
            <v:rect id="Rectangle 15" o:spid="_x0000_s1056" style="position:absolute;left:4336;top:1890;width:4104;height:1312;visibility:visible;mso-wrap-style:square;v-text-anchor:top" filled="f" strokecolor="blue" strokeweight="2pt">
              <v:stroke dashstyle="dash"/>
            </v:rect>
            <w10:wrap type="none"/>
            <w10:anchorlock/>
          </v:group>
        </w:pict>
      </w:r>
    </w:p>
    <w:p w14:paraId="1199DD01" w14:textId="0E13CB2D" w:rsidR="009F07B0" w:rsidRDefault="009F07B0" w:rsidP="009B3C74">
      <w:pPr>
        <w:pStyle w:val="FigureTitle"/>
      </w:pPr>
    </w:p>
    <w:p w14:paraId="1199DD02" w14:textId="24324BE2" w:rsidR="00C02FB1" w:rsidRDefault="00C02FB1" w:rsidP="009B3C74">
      <w:pPr>
        <w:pStyle w:val="FigureTitle"/>
      </w:pPr>
      <w:r>
        <w:t>Document Sui</w:t>
      </w:r>
      <w:bookmarkStart w:id="0" w:name="_GoBack"/>
      <w:bookmarkEnd w:id="0"/>
      <w:r>
        <w:t>te Map</w:t>
      </w:r>
    </w:p>
    <w:p w14:paraId="1199DD03" w14:textId="07815075" w:rsidR="00C02FB1" w:rsidRDefault="00C02FB1" w:rsidP="009B3C74">
      <w:pPr>
        <w:pStyle w:val="Heading3"/>
        <w:pageBreakBefore/>
      </w:pPr>
      <w:bookmarkStart w:id="1" w:name="_Toc139249764"/>
      <w:bookmarkStart w:id="2" w:name="INTRODUCTION_1"/>
      <w:r>
        <w:lastRenderedPageBreak/>
        <w:t xml:space="preserve">1 </w:t>
      </w:r>
      <w:bookmarkStart w:id="3" w:name="Intro"/>
      <w:bookmarkStart w:id="4" w:name="Glossary"/>
      <w:bookmarkEnd w:id="3"/>
      <w:bookmarkEnd w:id="4"/>
      <w:r>
        <w:t>Introduction</w:t>
      </w:r>
      <w:bookmarkEnd w:id="1"/>
      <w:bookmarkEnd w:id="2"/>
    </w:p>
    <w:p w14:paraId="1199DD04" w14:textId="77777777" w:rsidR="00C02FB1" w:rsidRDefault="00C02FB1">
      <w:pPr>
        <w:pStyle w:val="BlockLine"/>
      </w:pPr>
    </w:p>
    <w:tbl>
      <w:tblPr>
        <w:tblW w:w="0" w:type="auto"/>
        <w:tblLayout w:type="fixed"/>
        <w:tblLook w:val="0000" w:firstRow="0" w:lastRow="0" w:firstColumn="0" w:lastColumn="0" w:noHBand="0" w:noVBand="0"/>
      </w:tblPr>
      <w:tblGrid>
        <w:gridCol w:w="1728"/>
        <w:gridCol w:w="8868"/>
      </w:tblGrid>
      <w:tr w:rsidR="00C02FB1" w14:paraId="1199DD09" w14:textId="77777777">
        <w:trPr>
          <w:cantSplit/>
        </w:trPr>
        <w:tc>
          <w:tcPr>
            <w:tcW w:w="1728" w:type="dxa"/>
          </w:tcPr>
          <w:p w14:paraId="1199DD05" w14:textId="77777777" w:rsidR="00C02FB1" w:rsidRDefault="00C02FB1">
            <w:pPr>
              <w:pStyle w:val="Heading4"/>
            </w:pPr>
            <w:bookmarkStart w:id="5" w:name="_Toc133636207"/>
            <w:bookmarkStart w:id="6" w:name="_Toc134199953"/>
            <w:bookmarkStart w:id="7" w:name="_Toc139249765"/>
            <w:r>
              <w:t>1.1</w:t>
            </w:r>
            <w:bookmarkEnd w:id="5"/>
            <w:bookmarkEnd w:id="6"/>
            <w:r>
              <w:t xml:space="preserve"> Purpose</w:t>
            </w:r>
            <w:bookmarkEnd w:id="7"/>
          </w:p>
        </w:tc>
        <w:tc>
          <w:tcPr>
            <w:tcW w:w="8868" w:type="dxa"/>
          </w:tcPr>
          <w:p w14:paraId="1199DD06" w14:textId="77777777" w:rsidR="00C02FB1" w:rsidRDefault="00C02FB1">
            <w:pPr>
              <w:pStyle w:val="BlockText"/>
            </w:pPr>
            <w:r>
              <w:t xml:space="preserve">This </w:t>
            </w:r>
            <w:r w:rsidR="00A25B6B">
              <w:t>UAD</w:t>
            </w:r>
            <w:r>
              <w:t xml:space="preserve"> document suite sets requirements for the identification and management of routine work place hazards through the use of Hazard Identification, Hazard C</w:t>
            </w:r>
            <w:r w:rsidR="00E13E7C">
              <w:t>ontrols, and the use of Persona</w:t>
            </w:r>
            <w:r>
              <w:t>l Protective Equipment.</w:t>
            </w:r>
          </w:p>
          <w:p w14:paraId="1199DD07" w14:textId="77777777" w:rsidR="00C02FB1" w:rsidRDefault="00C02FB1">
            <w:pPr>
              <w:pStyle w:val="BlockText"/>
            </w:pPr>
          </w:p>
          <w:p w14:paraId="1199DD08" w14:textId="77777777" w:rsidR="00C02FB1" w:rsidRDefault="00C02FB1">
            <w:pPr>
              <w:pStyle w:val="BlockText"/>
            </w:pPr>
            <w:r>
              <w:t>For tasks which involve non-routine hazards, those hazards must be identified and appropriately-addressed by supplemental PPE or other means prior to initiation of work.</w:t>
            </w:r>
          </w:p>
        </w:tc>
      </w:tr>
    </w:tbl>
    <w:p w14:paraId="1199DD0A" w14:textId="77777777" w:rsidR="00C02FB1" w:rsidRDefault="00C02FB1">
      <w:pPr>
        <w:pStyle w:val="BlockLine"/>
      </w:pPr>
    </w:p>
    <w:tbl>
      <w:tblPr>
        <w:tblW w:w="0" w:type="auto"/>
        <w:tblLayout w:type="fixed"/>
        <w:tblLook w:val="0000" w:firstRow="0" w:lastRow="0" w:firstColumn="0" w:lastColumn="0" w:noHBand="0" w:noVBand="0"/>
      </w:tblPr>
      <w:tblGrid>
        <w:gridCol w:w="1728"/>
        <w:gridCol w:w="8868"/>
      </w:tblGrid>
      <w:tr w:rsidR="00C02FB1" w14:paraId="1199DD0D" w14:textId="77777777">
        <w:trPr>
          <w:cantSplit/>
        </w:trPr>
        <w:tc>
          <w:tcPr>
            <w:tcW w:w="1728" w:type="dxa"/>
          </w:tcPr>
          <w:p w14:paraId="1199DD0B" w14:textId="77777777" w:rsidR="00C02FB1" w:rsidRDefault="00C02FB1">
            <w:pPr>
              <w:pStyle w:val="Heading4"/>
            </w:pPr>
            <w:bookmarkStart w:id="8" w:name="_Toc139249767"/>
            <w:r>
              <w:t>1.2 Target Audience</w:t>
            </w:r>
            <w:bookmarkEnd w:id="8"/>
          </w:p>
        </w:tc>
        <w:tc>
          <w:tcPr>
            <w:tcW w:w="8868" w:type="dxa"/>
          </w:tcPr>
          <w:p w14:paraId="1199DD0C" w14:textId="77777777" w:rsidR="00C02FB1" w:rsidRDefault="00C02FB1" w:rsidP="0080399C">
            <w:pPr>
              <w:pStyle w:val="BlockText"/>
            </w:pPr>
            <w:r>
              <w:t xml:space="preserve">This document applies to all </w:t>
            </w:r>
            <w:r w:rsidR="00A25B6B">
              <w:t>UAD</w:t>
            </w:r>
            <w:r w:rsidR="00260F5A">
              <w:t xml:space="preserve"> </w:t>
            </w:r>
            <w:r>
              <w:t xml:space="preserve">and </w:t>
            </w:r>
            <w:r w:rsidR="00A25B6B">
              <w:t>UAD</w:t>
            </w:r>
            <w:r>
              <w:t>-managed operating units, including contractors.</w:t>
            </w:r>
          </w:p>
        </w:tc>
      </w:tr>
    </w:tbl>
    <w:p w14:paraId="1199DD0E" w14:textId="77777777" w:rsidR="00C02FB1" w:rsidRDefault="00C02FB1">
      <w:pPr>
        <w:pStyle w:val="BlockLine"/>
        <w:rPr>
          <w:sz w:val="22"/>
        </w:rPr>
      </w:pPr>
    </w:p>
    <w:p w14:paraId="1199DD0F" w14:textId="77777777" w:rsidR="00C02FB1" w:rsidRDefault="00C02FB1">
      <w:pPr>
        <w:pStyle w:val="Heading3"/>
      </w:pPr>
      <w:bookmarkStart w:id="9" w:name="_Toc139249770"/>
      <w:bookmarkStart w:id="10" w:name="GLOSSARY_2"/>
      <w:r>
        <w:t>2 Glossary</w:t>
      </w:r>
      <w:bookmarkEnd w:id="9"/>
    </w:p>
    <w:bookmarkEnd w:id="10"/>
    <w:p w14:paraId="1199DD10" w14:textId="77777777" w:rsidR="00C02FB1" w:rsidRDefault="00C02FB1">
      <w:pPr>
        <w:pStyle w:val="BlockLine"/>
      </w:pPr>
    </w:p>
    <w:tbl>
      <w:tblPr>
        <w:tblW w:w="0" w:type="auto"/>
        <w:tblLayout w:type="fixed"/>
        <w:tblLook w:val="0000" w:firstRow="0" w:lastRow="0" w:firstColumn="0" w:lastColumn="0" w:noHBand="0" w:noVBand="0"/>
      </w:tblPr>
      <w:tblGrid>
        <w:gridCol w:w="1728"/>
        <w:gridCol w:w="8868"/>
      </w:tblGrid>
      <w:tr w:rsidR="00C02FB1" w14:paraId="1199DD13" w14:textId="77777777">
        <w:tc>
          <w:tcPr>
            <w:tcW w:w="1728" w:type="dxa"/>
          </w:tcPr>
          <w:p w14:paraId="1199DD11" w14:textId="77777777" w:rsidR="00C02FB1" w:rsidRDefault="00C02FB1">
            <w:pPr>
              <w:pStyle w:val="Heading4"/>
            </w:pPr>
            <w:bookmarkStart w:id="11" w:name="_Toc139249771"/>
            <w:r>
              <w:t>2.1 Glossary</w:t>
            </w:r>
            <w:bookmarkEnd w:id="11"/>
          </w:p>
        </w:tc>
        <w:tc>
          <w:tcPr>
            <w:tcW w:w="8868" w:type="dxa"/>
          </w:tcPr>
          <w:p w14:paraId="1199DD12" w14:textId="77777777" w:rsidR="00C02FB1" w:rsidRDefault="00C02FB1">
            <w:pPr>
              <w:pStyle w:val="BlockText"/>
            </w:pPr>
            <w:r>
              <w:t>The follo</w:t>
            </w:r>
            <w:r w:rsidR="008E1EB3">
              <w:t>wing definitions apply to this S</w:t>
            </w:r>
            <w:r>
              <w:t>tandard and its related documents.</w:t>
            </w:r>
          </w:p>
        </w:tc>
      </w:tr>
    </w:tbl>
    <w:p w14:paraId="1199DD14" w14:textId="77777777" w:rsidR="004101F1" w:rsidRDefault="004101F1" w:rsidP="005A1C32">
      <w:pPr>
        <w:pStyle w:val="Block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868"/>
      </w:tblGrid>
      <w:tr w:rsidR="00C02FB1" w14:paraId="1199DD17" w14:textId="77777777" w:rsidTr="004101F1">
        <w:tc>
          <w:tcPr>
            <w:tcW w:w="1728" w:type="dxa"/>
          </w:tcPr>
          <w:p w14:paraId="1199DD15" w14:textId="77777777" w:rsidR="00C02FB1" w:rsidRPr="004101F1" w:rsidRDefault="00C02FB1" w:rsidP="005A1C32">
            <w:pPr>
              <w:pStyle w:val="TableHeaderText"/>
            </w:pPr>
            <w:r w:rsidRPr="004101F1">
              <w:t>Term</w:t>
            </w:r>
          </w:p>
        </w:tc>
        <w:tc>
          <w:tcPr>
            <w:tcW w:w="8868" w:type="dxa"/>
          </w:tcPr>
          <w:p w14:paraId="1199DD16" w14:textId="77777777" w:rsidR="00C02FB1" w:rsidRPr="004101F1" w:rsidRDefault="00C02FB1" w:rsidP="005A1C32">
            <w:pPr>
              <w:pStyle w:val="TableHeaderText"/>
            </w:pPr>
            <w:r w:rsidRPr="004101F1">
              <w:t>Definition</w:t>
            </w:r>
          </w:p>
        </w:tc>
      </w:tr>
      <w:tr w:rsidR="00C02FB1" w14:paraId="1199DD1A" w14:textId="77777777" w:rsidTr="004101F1">
        <w:tc>
          <w:tcPr>
            <w:tcW w:w="1728" w:type="dxa"/>
          </w:tcPr>
          <w:p w14:paraId="1199DD18" w14:textId="77777777" w:rsidR="00C02FB1" w:rsidRDefault="00C02FB1" w:rsidP="005A1C32">
            <w:pPr>
              <w:pStyle w:val="BlockText"/>
            </w:pPr>
            <w:r>
              <w:t>ANSI</w:t>
            </w:r>
          </w:p>
        </w:tc>
        <w:tc>
          <w:tcPr>
            <w:tcW w:w="8868" w:type="dxa"/>
          </w:tcPr>
          <w:p w14:paraId="1199DD19" w14:textId="77777777" w:rsidR="00C02FB1" w:rsidRDefault="00C02FB1" w:rsidP="005A1C32">
            <w:pPr>
              <w:pStyle w:val="BlockText"/>
            </w:pPr>
            <w:r>
              <w:t>American National Standards Institute</w:t>
            </w:r>
          </w:p>
        </w:tc>
      </w:tr>
      <w:tr w:rsidR="007E7770" w14:paraId="1199DD1D" w14:textId="77777777" w:rsidTr="004101F1">
        <w:tc>
          <w:tcPr>
            <w:tcW w:w="1728" w:type="dxa"/>
          </w:tcPr>
          <w:p w14:paraId="1199DD1B" w14:textId="77777777" w:rsidR="007E7770" w:rsidRDefault="007E7770" w:rsidP="005A1C32">
            <w:pPr>
              <w:pStyle w:val="BlockText"/>
            </w:pPr>
            <w:r>
              <w:t>ASTM</w:t>
            </w:r>
          </w:p>
        </w:tc>
        <w:tc>
          <w:tcPr>
            <w:tcW w:w="8868" w:type="dxa"/>
          </w:tcPr>
          <w:p w14:paraId="1199DD1C" w14:textId="77777777" w:rsidR="007E7770" w:rsidRDefault="007E7770" w:rsidP="005A1C32">
            <w:pPr>
              <w:pStyle w:val="BlockText"/>
            </w:pPr>
            <w:r>
              <w:t xml:space="preserve">American Society for Testing </w:t>
            </w:r>
            <w:r w:rsidR="00620D25">
              <w:t xml:space="preserve">and </w:t>
            </w:r>
            <w:r>
              <w:t>Materials</w:t>
            </w:r>
          </w:p>
        </w:tc>
      </w:tr>
      <w:tr w:rsidR="00C02FB1" w14:paraId="1199DD20" w14:textId="77777777" w:rsidTr="004101F1">
        <w:tc>
          <w:tcPr>
            <w:tcW w:w="1728" w:type="dxa"/>
          </w:tcPr>
          <w:p w14:paraId="1199DD1E" w14:textId="77777777" w:rsidR="00C02FB1" w:rsidRDefault="00C02FB1" w:rsidP="005A1C32">
            <w:pPr>
              <w:pStyle w:val="BlockText"/>
            </w:pPr>
            <w:r>
              <w:t>Hierarchy of Hazard Controls</w:t>
            </w:r>
          </w:p>
        </w:tc>
        <w:tc>
          <w:tcPr>
            <w:tcW w:w="8868" w:type="dxa"/>
          </w:tcPr>
          <w:p w14:paraId="1199DD1F" w14:textId="77777777" w:rsidR="00C02FB1" w:rsidRDefault="00C02FB1" w:rsidP="005A1C32">
            <w:pPr>
              <w:pStyle w:val="BlockText"/>
            </w:pPr>
            <w:r>
              <w:t>Preferred order of control measures for hazards whereby hazard elimination equals controlling the hazard at its source.</w:t>
            </w:r>
          </w:p>
        </w:tc>
      </w:tr>
      <w:tr w:rsidR="00C02FB1" w14:paraId="1199DD23" w14:textId="77777777" w:rsidTr="004101F1">
        <w:tc>
          <w:tcPr>
            <w:tcW w:w="1728" w:type="dxa"/>
          </w:tcPr>
          <w:p w14:paraId="1199DD21" w14:textId="77777777" w:rsidR="00C02FB1" w:rsidRDefault="00C02FB1" w:rsidP="005A1C32">
            <w:pPr>
              <w:pStyle w:val="BlockText"/>
            </w:pPr>
            <w:r>
              <w:t>JHA</w:t>
            </w:r>
          </w:p>
        </w:tc>
        <w:tc>
          <w:tcPr>
            <w:tcW w:w="8868" w:type="dxa"/>
          </w:tcPr>
          <w:p w14:paraId="1199DD22" w14:textId="77777777" w:rsidR="00C02FB1" w:rsidRDefault="00C02FB1" w:rsidP="005A1C32">
            <w:pPr>
              <w:pStyle w:val="BlockText"/>
            </w:pPr>
            <w:r>
              <w:t>Job Hazard Analysis</w:t>
            </w:r>
          </w:p>
        </w:tc>
      </w:tr>
      <w:tr w:rsidR="00C02FB1" w14:paraId="1199DD26" w14:textId="77777777" w:rsidTr="004101F1">
        <w:tc>
          <w:tcPr>
            <w:tcW w:w="1728" w:type="dxa"/>
          </w:tcPr>
          <w:p w14:paraId="1199DD24" w14:textId="77777777" w:rsidR="00C02FB1" w:rsidRDefault="00C02FB1" w:rsidP="005A1C32">
            <w:pPr>
              <w:pStyle w:val="BlockText"/>
            </w:pPr>
            <w:r>
              <w:t>JSA</w:t>
            </w:r>
          </w:p>
        </w:tc>
        <w:tc>
          <w:tcPr>
            <w:tcW w:w="8868" w:type="dxa"/>
          </w:tcPr>
          <w:p w14:paraId="1199DD25" w14:textId="77777777" w:rsidR="00C02FB1" w:rsidRDefault="00C02FB1" w:rsidP="005A1C32">
            <w:pPr>
              <w:pStyle w:val="BlockText"/>
            </w:pPr>
            <w:r>
              <w:t>Job Safety Analysis</w:t>
            </w:r>
          </w:p>
        </w:tc>
      </w:tr>
      <w:tr w:rsidR="00C02FB1" w14:paraId="1199DD29" w14:textId="77777777" w:rsidTr="004101F1">
        <w:tc>
          <w:tcPr>
            <w:tcW w:w="1728" w:type="dxa"/>
          </w:tcPr>
          <w:p w14:paraId="1199DD27" w14:textId="77777777" w:rsidR="00C02FB1" w:rsidRDefault="00C02FB1" w:rsidP="005A1C32">
            <w:pPr>
              <w:pStyle w:val="BlockText"/>
            </w:pPr>
            <w:r>
              <w:t>Local PPE Hazard Assessment</w:t>
            </w:r>
          </w:p>
        </w:tc>
        <w:tc>
          <w:tcPr>
            <w:tcW w:w="8868" w:type="dxa"/>
          </w:tcPr>
          <w:p w14:paraId="1199DD28" w14:textId="77777777" w:rsidR="00C02FB1" w:rsidRDefault="00C02FB1" w:rsidP="005A1C32">
            <w:pPr>
              <w:pStyle w:val="BlockText"/>
            </w:pPr>
            <w:r>
              <w:t xml:space="preserve">An evaluation of task and/or work environment hazards conducted at a </w:t>
            </w:r>
            <w:r w:rsidR="00A25B6B">
              <w:t>UAD</w:t>
            </w:r>
            <w:r w:rsidR="00260F5A">
              <w:t xml:space="preserve"> </w:t>
            </w:r>
            <w:r>
              <w:t>location, including assessments such as JSAs and JHAs.</w:t>
            </w:r>
          </w:p>
        </w:tc>
      </w:tr>
      <w:tr w:rsidR="00C02FB1" w14:paraId="1199DD2C" w14:textId="77777777" w:rsidTr="004101F1">
        <w:tc>
          <w:tcPr>
            <w:tcW w:w="1728" w:type="dxa"/>
          </w:tcPr>
          <w:p w14:paraId="1199DD2A" w14:textId="77777777" w:rsidR="00C02FB1" w:rsidRDefault="00C02FB1" w:rsidP="005A1C32">
            <w:pPr>
              <w:pStyle w:val="BlockText"/>
            </w:pPr>
            <w:r>
              <w:t>MSDS</w:t>
            </w:r>
          </w:p>
        </w:tc>
        <w:tc>
          <w:tcPr>
            <w:tcW w:w="8868" w:type="dxa"/>
          </w:tcPr>
          <w:p w14:paraId="1199DD2B" w14:textId="77777777" w:rsidR="00C02FB1" w:rsidRDefault="00C02FB1" w:rsidP="005A1C32">
            <w:pPr>
              <w:pStyle w:val="BlockText"/>
            </w:pPr>
            <w:r>
              <w:t>Material Safety Data Sheet</w:t>
            </w:r>
          </w:p>
        </w:tc>
      </w:tr>
      <w:tr w:rsidR="00C02FB1" w14:paraId="1199DD2F" w14:textId="77777777" w:rsidTr="004101F1">
        <w:tc>
          <w:tcPr>
            <w:tcW w:w="1728" w:type="dxa"/>
          </w:tcPr>
          <w:p w14:paraId="1199DD2D" w14:textId="77777777" w:rsidR="00C02FB1" w:rsidRDefault="00C02FB1" w:rsidP="005A1C32">
            <w:pPr>
              <w:pStyle w:val="BlockText"/>
            </w:pPr>
            <w:r>
              <w:t>OSHA</w:t>
            </w:r>
          </w:p>
        </w:tc>
        <w:tc>
          <w:tcPr>
            <w:tcW w:w="8868" w:type="dxa"/>
          </w:tcPr>
          <w:p w14:paraId="1199DD2E" w14:textId="77777777" w:rsidR="00C02FB1" w:rsidRDefault="00C02FB1" w:rsidP="005A1C32">
            <w:pPr>
              <w:pStyle w:val="BlockText"/>
            </w:pPr>
            <w:r>
              <w:t>Occupational Safety and Health Administration</w:t>
            </w:r>
          </w:p>
        </w:tc>
      </w:tr>
      <w:tr w:rsidR="00C02FB1" w14:paraId="1199DD32" w14:textId="77777777" w:rsidTr="004101F1">
        <w:tc>
          <w:tcPr>
            <w:tcW w:w="1728" w:type="dxa"/>
          </w:tcPr>
          <w:p w14:paraId="1199DD30" w14:textId="77777777" w:rsidR="00C02FB1" w:rsidRDefault="00C02FB1" w:rsidP="005A1C32">
            <w:pPr>
              <w:pStyle w:val="BlockText"/>
            </w:pPr>
            <w:r>
              <w:t>PFD</w:t>
            </w:r>
          </w:p>
        </w:tc>
        <w:tc>
          <w:tcPr>
            <w:tcW w:w="8868" w:type="dxa"/>
          </w:tcPr>
          <w:p w14:paraId="1199DD31" w14:textId="77777777" w:rsidR="00C02FB1" w:rsidRDefault="00C02FB1" w:rsidP="005A1C32">
            <w:pPr>
              <w:pStyle w:val="BlockText"/>
            </w:pPr>
            <w:r>
              <w:t>Personal Flotation Device</w:t>
            </w:r>
          </w:p>
        </w:tc>
      </w:tr>
      <w:tr w:rsidR="00C02FB1" w14:paraId="1199DD35" w14:textId="77777777" w:rsidTr="004101F1">
        <w:tc>
          <w:tcPr>
            <w:tcW w:w="1728" w:type="dxa"/>
          </w:tcPr>
          <w:p w14:paraId="1199DD33" w14:textId="77777777" w:rsidR="00C02FB1" w:rsidRDefault="00C02FB1" w:rsidP="005A1C32">
            <w:pPr>
              <w:pStyle w:val="BlockText"/>
            </w:pPr>
            <w:r>
              <w:t>PPE</w:t>
            </w:r>
          </w:p>
        </w:tc>
        <w:tc>
          <w:tcPr>
            <w:tcW w:w="8868" w:type="dxa"/>
          </w:tcPr>
          <w:p w14:paraId="1199DD34" w14:textId="77777777" w:rsidR="00C02FB1" w:rsidRDefault="00C02FB1" w:rsidP="005A1C32">
            <w:pPr>
              <w:pStyle w:val="BlockText"/>
            </w:pPr>
            <w:r>
              <w:t>Personal Protective Equipment</w:t>
            </w:r>
          </w:p>
        </w:tc>
      </w:tr>
      <w:tr w:rsidR="00C02FB1" w14:paraId="1199DD38" w14:textId="77777777" w:rsidTr="004101F1">
        <w:tc>
          <w:tcPr>
            <w:tcW w:w="1728" w:type="dxa"/>
          </w:tcPr>
          <w:p w14:paraId="1199DD36" w14:textId="77777777" w:rsidR="00C02FB1" w:rsidRDefault="00C02FB1" w:rsidP="005A1C32">
            <w:pPr>
              <w:pStyle w:val="BlockText"/>
            </w:pPr>
            <w:r>
              <w:t>RAM</w:t>
            </w:r>
          </w:p>
        </w:tc>
        <w:tc>
          <w:tcPr>
            <w:tcW w:w="8868" w:type="dxa"/>
          </w:tcPr>
          <w:p w14:paraId="1199DD37" w14:textId="77777777" w:rsidR="00C02FB1" w:rsidRDefault="00C02FB1" w:rsidP="005A1C32">
            <w:pPr>
              <w:pStyle w:val="BlockText"/>
            </w:pPr>
            <w:r>
              <w:t>Risk Assessment Matrix</w:t>
            </w:r>
          </w:p>
        </w:tc>
      </w:tr>
      <w:tr w:rsidR="00BA6C14" w14:paraId="1199DD3B" w14:textId="77777777" w:rsidTr="004101F1">
        <w:tc>
          <w:tcPr>
            <w:tcW w:w="1728" w:type="dxa"/>
          </w:tcPr>
          <w:p w14:paraId="1199DD39" w14:textId="77777777" w:rsidR="00BA6C14" w:rsidRDefault="00BA6C14" w:rsidP="005A1C32">
            <w:pPr>
              <w:pStyle w:val="BlockText"/>
            </w:pPr>
            <w:r>
              <w:t>UAD</w:t>
            </w:r>
          </w:p>
        </w:tc>
        <w:tc>
          <w:tcPr>
            <w:tcW w:w="8868" w:type="dxa"/>
          </w:tcPr>
          <w:p w14:paraId="1199DD3A" w14:textId="77777777" w:rsidR="00BA6C14" w:rsidRDefault="00BA6C14" w:rsidP="005A1C32">
            <w:pPr>
              <w:pStyle w:val="BlockText"/>
            </w:pPr>
            <w:r>
              <w:t>Upstream Americas Deep Water</w:t>
            </w:r>
          </w:p>
        </w:tc>
      </w:tr>
      <w:tr w:rsidR="00C02FB1" w14:paraId="1199DD3E" w14:textId="77777777" w:rsidTr="004101F1">
        <w:tc>
          <w:tcPr>
            <w:tcW w:w="1728" w:type="dxa"/>
          </w:tcPr>
          <w:p w14:paraId="1199DD3C" w14:textId="77777777" w:rsidR="00C02FB1" w:rsidRDefault="00C02FB1" w:rsidP="005A1C32">
            <w:pPr>
              <w:pStyle w:val="BlockText"/>
            </w:pPr>
            <w:r>
              <w:t>USCG</w:t>
            </w:r>
          </w:p>
        </w:tc>
        <w:tc>
          <w:tcPr>
            <w:tcW w:w="8868" w:type="dxa"/>
          </w:tcPr>
          <w:p w14:paraId="1199DD3D" w14:textId="77777777" w:rsidR="00C02FB1" w:rsidRDefault="00C02FB1" w:rsidP="005A1C32">
            <w:pPr>
              <w:pStyle w:val="BlockText"/>
            </w:pPr>
            <w:r>
              <w:t>United States Coast Guard</w:t>
            </w:r>
          </w:p>
        </w:tc>
      </w:tr>
      <w:tr w:rsidR="00C02FB1" w14:paraId="1199DD41" w14:textId="77777777" w:rsidTr="004101F1">
        <w:tc>
          <w:tcPr>
            <w:tcW w:w="1728" w:type="dxa"/>
          </w:tcPr>
          <w:p w14:paraId="1199DD3F" w14:textId="77777777" w:rsidR="00C02FB1" w:rsidRDefault="00C02FB1" w:rsidP="005A1C32">
            <w:pPr>
              <w:pStyle w:val="BlockText"/>
            </w:pPr>
            <w:r>
              <w:t>Operating Unit</w:t>
            </w:r>
          </w:p>
        </w:tc>
        <w:tc>
          <w:tcPr>
            <w:tcW w:w="8868" w:type="dxa"/>
          </w:tcPr>
          <w:p w14:paraId="1199DD40" w14:textId="77777777" w:rsidR="00C02FB1" w:rsidRDefault="00C02FB1" w:rsidP="005A1C32">
            <w:pPr>
              <w:pStyle w:val="BlockText"/>
            </w:pPr>
            <w:r>
              <w:t>Includes locations at which drilling, production, construction, warehousing, and terminal activities take place. Locations such as office complexes and training/medical facilities are not considered “operating units”.</w:t>
            </w:r>
          </w:p>
        </w:tc>
      </w:tr>
    </w:tbl>
    <w:p w14:paraId="4E537EDB" w14:textId="77777777" w:rsidR="005A1C32" w:rsidRDefault="005A1C32" w:rsidP="005A1C32">
      <w:pPr>
        <w:pStyle w:val="BlockLine"/>
      </w:pPr>
      <w:bookmarkStart w:id="12" w:name="PR01"/>
      <w:bookmarkStart w:id="13" w:name="_Toc135125558"/>
    </w:p>
    <w:p w14:paraId="1199DD43" w14:textId="74367943" w:rsidR="00C53ADF" w:rsidRDefault="00C53ADF" w:rsidP="005A1C32">
      <w:pPr>
        <w:pStyle w:val="Heading1"/>
        <w:pageBreakBefore/>
      </w:pPr>
      <w:r>
        <w:lastRenderedPageBreak/>
        <w:t>PROCEDURE</w:t>
      </w:r>
      <w:r w:rsidR="005A1C32" w:rsidRPr="005A1C32">
        <w:t xml:space="preserve"> </w:t>
      </w:r>
      <w:r w:rsidR="005A1C32">
        <w:t>HSE0078-PR01</w:t>
      </w:r>
    </w:p>
    <w:bookmarkEnd w:id="12"/>
    <w:p w14:paraId="1199DD44" w14:textId="77777777" w:rsidR="00C53ADF" w:rsidRDefault="00C53ADF">
      <w:pPr>
        <w:pStyle w:val="Heading2"/>
      </w:pPr>
      <w:r>
        <w:t>Personal Protective Equipment (PPE) Requirements</w:t>
      </w:r>
    </w:p>
    <w:p w14:paraId="1199DD48" w14:textId="0EFFEFF3" w:rsidR="00C53ADF" w:rsidRDefault="00C53ADF">
      <w:pPr>
        <w:pStyle w:val="Heading3"/>
        <w:spacing w:line="218" w:lineRule="auto"/>
        <w:rPr>
          <w:lang w:val="fr-FR"/>
        </w:rPr>
      </w:pPr>
      <w:bookmarkStart w:id="14" w:name="_Toc139183257"/>
      <w:r>
        <w:rPr>
          <w:lang w:val="fr-FR"/>
        </w:rPr>
        <w:t>1 Introduction</w:t>
      </w:r>
      <w:bookmarkEnd w:id="14"/>
    </w:p>
    <w:p w14:paraId="1199DD49" w14:textId="77777777" w:rsidR="00C53ADF" w:rsidRPr="001E15CA" w:rsidRDefault="00C53ADF">
      <w:pPr>
        <w:pStyle w:val="BlockLine"/>
        <w:spacing w:line="218" w:lineRule="auto"/>
        <w:rPr>
          <w:szCs w:val="24"/>
          <w:lang w:val="fr-FR"/>
        </w:rPr>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4C" w14:textId="77777777" w:rsidTr="00CC7880">
        <w:trPr>
          <w:trHeight w:val="1071"/>
        </w:trPr>
        <w:tc>
          <w:tcPr>
            <w:tcW w:w="1728" w:type="dxa"/>
            <w:tcMar>
              <w:left w:w="115" w:type="dxa"/>
              <w:right w:w="14" w:type="dxa"/>
            </w:tcMar>
          </w:tcPr>
          <w:p w14:paraId="1199DD4A" w14:textId="77777777" w:rsidR="00C53ADF" w:rsidRPr="00C441A1" w:rsidRDefault="00C53ADF" w:rsidP="00CC7880">
            <w:pPr>
              <w:pStyle w:val="Heading4"/>
            </w:pPr>
            <w:bookmarkStart w:id="15" w:name="_Toc139183258"/>
            <w:r w:rsidRPr="00C441A1">
              <w:t>1.1 Overview and Reference Documents</w:t>
            </w:r>
            <w:bookmarkEnd w:id="15"/>
          </w:p>
        </w:tc>
        <w:tc>
          <w:tcPr>
            <w:tcW w:w="8820" w:type="dxa"/>
          </w:tcPr>
          <w:p w14:paraId="1199DD4B" w14:textId="77777777" w:rsidR="00C53ADF" w:rsidRPr="001E15CA" w:rsidRDefault="00C53ADF" w:rsidP="00CC7880">
            <w:pPr>
              <w:pStyle w:val="BlockText"/>
              <w:spacing w:line="218" w:lineRule="auto"/>
              <w:rPr>
                <w:color w:val="0000FF"/>
              </w:rPr>
            </w:pPr>
            <w:r>
              <w:t xml:space="preserve">Except for respiratory protection, this document identifies minimum PPE required at all UAD operating units. Respiratory PPE is addressed in </w:t>
            </w:r>
            <w:r w:rsidRPr="00C53ADF">
              <w:t>HSE0005</w:t>
            </w:r>
            <w:r>
              <w:t xml:space="preserve">. Additional task-specific PPE is addressed in UAD standards listed in </w:t>
            </w:r>
            <w:r w:rsidRPr="00C53ADF">
              <w:t>HSE0078-PR01-TO.02 Reference and Companion Documents</w:t>
            </w:r>
            <w:r>
              <w:t>.</w:t>
            </w:r>
          </w:p>
        </w:tc>
      </w:tr>
    </w:tbl>
    <w:p w14:paraId="1199DD4D" w14:textId="77777777" w:rsidR="00C53ADF" w:rsidRPr="001E15CA" w:rsidRDefault="00C53ADF">
      <w:pPr>
        <w:pStyle w:val="BlockLine"/>
        <w:spacing w:line="218" w:lineRule="auto"/>
        <w:rPr>
          <w:szCs w:val="24"/>
        </w:rPr>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D51" w14:textId="77777777" w:rsidTr="00CC7880">
        <w:tc>
          <w:tcPr>
            <w:tcW w:w="1728" w:type="dxa"/>
          </w:tcPr>
          <w:p w14:paraId="1199DD4E" w14:textId="77777777" w:rsidR="00C53ADF" w:rsidRDefault="00C53ADF">
            <w:pPr>
              <w:pStyle w:val="Heading4"/>
            </w:pPr>
            <w:r>
              <w:t>1.2 PPE Hazard Assessments</w:t>
            </w:r>
          </w:p>
        </w:tc>
        <w:tc>
          <w:tcPr>
            <w:tcW w:w="8820" w:type="dxa"/>
          </w:tcPr>
          <w:p w14:paraId="1199DD4F" w14:textId="77777777" w:rsidR="00C53ADF" w:rsidRDefault="00C53ADF">
            <w:pPr>
              <w:pStyle w:val="BlockText"/>
              <w:spacing w:line="218" w:lineRule="auto"/>
            </w:pPr>
            <w:r>
              <w:t>OSHA requires that each regulated facility maintain documentation that a PPE Hazard Assessment has been conducted. PPE Hazard Assessments have been conducted at the UAD operating units, and results of those assessments are reflected in the requirements of this PPE Procedure. Specific local PPE Hazard Assessments are conducted and documented routinely (often daily) at each UAD operating unit in one or more facets of the Safe Work Planning and Authorization (SWPA) Process or Permit to Work system such as Job Safety Analysis (JSA).</w:t>
            </w:r>
          </w:p>
          <w:p w14:paraId="1199DD50" w14:textId="77777777" w:rsidR="00C53ADF" w:rsidRDefault="00C53ADF" w:rsidP="00CC7880">
            <w:pPr>
              <w:pStyle w:val="NoteText"/>
              <w:spacing w:line="218" w:lineRule="auto"/>
            </w:pPr>
            <w:r>
              <w:t>NOTE:</w:t>
            </w:r>
            <w:r>
              <w:tab/>
              <w:t xml:space="preserve">See </w:t>
            </w:r>
            <w:r w:rsidRPr="00C53ADF">
              <w:t>HSE0078-PR01-TO.03 Certification of Hazard Assessment</w:t>
            </w:r>
            <w:r>
              <w:t>.</w:t>
            </w:r>
          </w:p>
        </w:tc>
      </w:tr>
    </w:tbl>
    <w:p w14:paraId="1199DD52" w14:textId="77777777" w:rsidR="00C53ADF" w:rsidRPr="001E15CA" w:rsidRDefault="00C53ADF">
      <w:pPr>
        <w:pStyle w:val="BlockLine"/>
        <w:spacing w:line="218" w:lineRule="auto"/>
        <w:rPr>
          <w:szCs w:val="24"/>
        </w:rPr>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5A" w14:textId="77777777" w:rsidTr="00CC7880">
        <w:tc>
          <w:tcPr>
            <w:tcW w:w="1728" w:type="dxa"/>
            <w:tcMar>
              <w:left w:w="115" w:type="dxa"/>
              <w:right w:w="14" w:type="dxa"/>
            </w:tcMar>
          </w:tcPr>
          <w:p w14:paraId="1199DD53" w14:textId="77777777" w:rsidR="00C53ADF" w:rsidRDefault="00C53ADF">
            <w:pPr>
              <w:pStyle w:val="Heading4"/>
            </w:pPr>
            <w:r>
              <w:t>1.3 Hierarchy of Controlling Hazards</w:t>
            </w:r>
          </w:p>
        </w:tc>
        <w:tc>
          <w:tcPr>
            <w:tcW w:w="8820" w:type="dxa"/>
          </w:tcPr>
          <w:p w14:paraId="1199DD54" w14:textId="77777777" w:rsidR="00C53ADF" w:rsidRDefault="00C53ADF" w:rsidP="00CC7880">
            <w:pPr>
              <w:pStyle w:val="BlockText"/>
            </w:pPr>
            <w:r>
              <w:t>Listed below in the order of importance/preference, Hierarchy of Controlling Hazards is used to eliminate or reduce hazards to an acceptable residual risk.</w:t>
            </w:r>
          </w:p>
          <w:p w14:paraId="1199DD55" w14:textId="77777777" w:rsidR="00C53ADF" w:rsidRDefault="00C53ADF">
            <w:pPr>
              <w:pStyle w:val="BulletText1"/>
              <w:spacing w:line="218" w:lineRule="auto"/>
            </w:pPr>
            <w:r>
              <w:t>Elimination</w:t>
            </w:r>
          </w:p>
          <w:p w14:paraId="1199DD56" w14:textId="77777777" w:rsidR="00C53ADF" w:rsidRDefault="00C53ADF">
            <w:pPr>
              <w:pStyle w:val="BulletText1"/>
              <w:spacing w:line="218" w:lineRule="auto"/>
            </w:pPr>
            <w:r>
              <w:t>Substitution</w:t>
            </w:r>
          </w:p>
          <w:p w14:paraId="1199DD57" w14:textId="77777777" w:rsidR="00C53ADF" w:rsidRDefault="00C53ADF">
            <w:pPr>
              <w:pStyle w:val="BulletText1"/>
              <w:spacing w:line="218" w:lineRule="auto"/>
            </w:pPr>
            <w:r>
              <w:t>Engineering Controls</w:t>
            </w:r>
          </w:p>
          <w:p w14:paraId="1199DD58" w14:textId="77777777" w:rsidR="00C53ADF" w:rsidRDefault="00C53ADF">
            <w:pPr>
              <w:pStyle w:val="BulletText1"/>
              <w:spacing w:line="218" w:lineRule="auto"/>
            </w:pPr>
            <w:r>
              <w:t>Administrative Controls</w:t>
            </w:r>
          </w:p>
          <w:p w14:paraId="1199DD59" w14:textId="77777777" w:rsidR="00C53ADF" w:rsidRDefault="00C53ADF">
            <w:pPr>
              <w:pStyle w:val="BulletText1"/>
              <w:spacing w:line="218" w:lineRule="auto"/>
            </w:pPr>
            <w:r>
              <w:t>PPE</w:t>
            </w:r>
          </w:p>
        </w:tc>
      </w:tr>
    </w:tbl>
    <w:p w14:paraId="1199DD5B" w14:textId="77777777" w:rsidR="00C53ADF" w:rsidRPr="001E15CA" w:rsidRDefault="00C53ADF">
      <w:pPr>
        <w:pStyle w:val="BlockLine"/>
        <w:spacing w:line="218" w:lineRule="auto"/>
        <w:rPr>
          <w:szCs w:val="24"/>
        </w:rPr>
      </w:pPr>
    </w:p>
    <w:p w14:paraId="1199DD5C" w14:textId="77777777" w:rsidR="00C53ADF" w:rsidRDefault="00C53ADF">
      <w:pPr>
        <w:pStyle w:val="Heading3"/>
        <w:tabs>
          <w:tab w:val="left" w:pos="360"/>
        </w:tabs>
        <w:spacing w:line="218" w:lineRule="auto"/>
      </w:pPr>
      <w:r>
        <w:t>2 Minimum Required PPE</w:t>
      </w:r>
    </w:p>
    <w:p w14:paraId="1199DD5D" w14:textId="77777777" w:rsidR="00C53ADF" w:rsidRPr="001E15CA" w:rsidRDefault="00C53ADF">
      <w:pPr>
        <w:pStyle w:val="BlockLine"/>
        <w:pBdr>
          <w:top w:val="single" w:sz="6" w:space="0" w:color="auto"/>
        </w:pBdr>
        <w:spacing w:line="218" w:lineRule="auto"/>
        <w:rPr>
          <w:szCs w:val="24"/>
        </w:rPr>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D60" w14:textId="77777777" w:rsidTr="00CC7880">
        <w:tc>
          <w:tcPr>
            <w:tcW w:w="1728" w:type="dxa"/>
          </w:tcPr>
          <w:p w14:paraId="1199DD5E" w14:textId="77777777" w:rsidR="00C53ADF" w:rsidRDefault="00C53ADF">
            <w:pPr>
              <w:pStyle w:val="Heading4"/>
            </w:pPr>
            <w:r>
              <w:t>2.1 Overview</w:t>
            </w:r>
          </w:p>
        </w:tc>
        <w:tc>
          <w:tcPr>
            <w:tcW w:w="8820" w:type="dxa"/>
          </w:tcPr>
          <w:p w14:paraId="1199DD5F" w14:textId="77777777" w:rsidR="00C53ADF" w:rsidRDefault="00C53ADF">
            <w:pPr>
              <w:pStyle w:val="BlockText"/>
              <w:spacing w:line="218" w:lineRule="auto"/>
            </w:pPr>
            <w:r>
              <w:t>In addition to PPE identified in local PPE Hazard Assessments, all personnel must wear the following forms of protection when at all UAD and UAD-managed operating units. When working with chemicals covered by MSDS, PPE requirements noted by the MSDS will be considered when determining appropriate PPE for the task.</w:t>
            </w:r>
          </w:p>
        </w:tc>
      </w:tr>
    </w:tbl>
    <w:p w14:paraId="1199DD61" w14:textId="77777777" w:rsidR="00C53ADF" w:rsidRDefault="00C53ADF" w:rsidP="00CC7880">
      <w:pPr>
        <w:pStyle w:val="BlockLine"/>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66" w14:textId="77777777">
        <w:tc>
          <w:tcPr>
            <w:tcW w:w="1728" w:type="dxa"/>
          </w:tcPr>
          <w:p w14:paraId="1199DD62" w14:textId="77777777" w:rsidR="00C53ADF" w:rsidRDefault="00C53ADF">
            <w:pPr>
              <w:pStyle w:val="Heading4"/>
            </w:pPr>
            <w:bookmarkStart w:id="16" w:name="_4.2_Exceptions"/>
            <w:bookmarkEnd w:id="16"/>
            <w:r>
              <w:t>2.2 Exceptions</w:t>
            </w:r>
          </w:p>
        </w:tc>
        <w:tc>
          <w:tcPr>
            <w:tcW w:w="8820" w:type="dxa"/>
          </w:tcPr>
          <w:p w14:paraId="1199DD63" w14:textId="77777777" w:rsidR="00C53ADF" w:rsidRDefault="00C53ADF" w:rsidP="00CC7880">
            <w:pPr>
              <w:pStyle w:val="BlockText"/>
              <w:spacing w:line="228" w:lineRule="auto"/>
            </w:pPr>
            <w:r>
              <w:t>Unless otherwise specified by local policy, these requirements do not apply inside of vehicles, “doghouses”, control rooms, living areas, offices, other “exempt” areas identified by local management, or when in safe places in the general vicinity of offices such as parking areas (unless the individual is conducting work activities in these areas).</w:t>
            </w:r>
          </w:p>
          <w:p w14:paraId="1199DD64" w14:textId="77777777" w:rsidR="00C53ADF" w:rsidRDefault="00C53ADF" w:rsidP="00CC7880">
            <w:pPr>
              <w:pStyle w:val="BlockText"/>
              <w:spacing w:line="228" w:lineRule="auto"/>
            </w:pPr>
          </w:p>
          <w:p w14:paraId="1199DD65" w14:textId="77777777" w:rsidR="00C53ADF" w:rsidRDefault="00C53ADF" w:rsidP="00CC7880">
            <w:pPr>
              <w:pStyle w:val="BlockText"/>
              <w:spacing w:line="228" w:lineRule="auto"/>
            </w:pPr>
            <w:r>
              <w:t>These requirements do not apply at locations such as office complexes and training/medical facilities.</w:t>
            </w:r>
          </w:p>
        </w:tc>
      </w:tr>
    </w:tbl>
    <w:p w14:paraId="1199DD69" w14:textId="77777777" w:rsidR="00C53ADF" w:rsidRPr="0084354B" w:rsidRDefault="00C53ADF" w:rsidP="00CC7880">
      <w:pPr>
        <w:pStyle w:val="BlockLine"/>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6E" w14:textId="77777777" w:rsidTr="00CC7880">
        <w:tc>
          <w:tcPr>
            <w:tcW w:w="1728" w:type="dxa"/>
          </w:tcPr>
          <w:p w14:paraId="1199DD6A" w14:textId="77777777" w:rsidR="00C53ADF" w:rsidRDefault="00C53ADF">
            <w:pPr>
              <w:pStyle w:val="Heading4"/>
            </w:pPr>
            <w:bookmarkStart w:id="17" w:name="_Toc139183267"/>
            <w:r>
              <w:t>2.3 Head Protection</w:t>
            </w:r>
            <w:bookmarkEnd w:id="17"/>
          </w:p>
        </w:tc>
        <w:tc>
          <w:tcPr>
            <w:tcW w:w="8820" w:type="dxa"/>
          </w:tcPr>
          <w:p w14:paraId="1199DD6B" w14:textId="77777777" w:rsidR="00C53ADF" w:rsidRDefault="00C53ADF">
            <w:pPr>
              <w:pStyle w:val="BulletText1"/>
            </w:pPr>
            <w:r>
              <w:t>Except as noted below, ANSI Type I (vertical impact), Class E hardhats are required.</w:t>
            </w:r>
          </w:p>
          <w:p w14:paraId="1199DD6C" w14:textId="77777777" w:rsidR="00C53ADF" w:rsidRDefault="00C53ADF">
            <w:pPr>
              <w:pStyle w:val="BulletText1"/>
              <w:spacing w:line="228" w:lineRule="auto"/>
            </w:pPr>
            <w:r>
              <w:t>A helmet approved by the UAD supervisor, rather than a hard hat, must be worn when riding in an all-terrain vehicle.</w:t>
            </w:r>
          </w:p>
          <w:p w14:paraId="1199DD6D" w14:textId="77777777" w:rsidR="00C53ADF" w:rsidRDefault="00C53ADF" w:rsidP="00CC7880">
            <w:pPr>
              <w:pStyle w:val="NoteText"/>
              <w:spacing w:line="228" w:lineRule="auto"/>
            </w:pPr>
            <w:r>
              <w:t>NOTE:</w:t>
            </w:r>
            <w:r>
              <w:tab/>
              <w:t xml:space="preserve">For other exceptions see </w:t>
            </w:r>
            <w:r w:rsidRPr="00C53ADF">
              <w:t>2.2</w:t>
            </w:r>
            <w:r>
              <w:t>.</w:t>
            </w:r>
          </w:p>
        </w:tc>
      </w:tr>
    </w:tbl>
    <w:p w14:paraId="1199DD6F" w14:textId="77777777" w:rsidR="00C53ADF" w:rsidRPr="001E15CA" w:rsidRDefault="00C53ADF">
      <w:pPr>
        <w:pStyle w:val="BlockLine"/>
        <w:spacing w:line="228" w:lineRule="auto"/>
        <w:rPr>
          <w:szCs w:val="24"/>
        </w:rPr>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7D" w14:textId="77777777" w:rsidTr="00CC7880">
        <w:tc>
          <w:tcPr>
            <w:tcW w:w="1728" w:type="dxa"/>
          </w:tcPr>
          <w:p w14:paraId="1199DD70" w14:textId="77777777" w:rsidR="00C53ADF" w:rsidRDefault="00C53ADF">
            <w:pPr>
              <w:pStyle w:val="Heading4"/>
            </w:pPr>
            <w:bookmarkStart w:id="18" w:name="_Toc139183268"/>
            <w:r>
              <w:t>2.4 Eye Protection</w:t>
            </w:r>
            <w:bookmarkEnd w:id="18"/>
          </w:p>
        </w:tc>
        <w:tc>
          <w:tcPr>
            <w:tcW w:w="8820" w:type="dxa"/>
          </w:tcPr>
          <w:p w14:paraId="1199DD71" w14:textId="77777777" w:rsidR="00C53ADF" w:rsidRDefault="00C53ADF">
            <w:pPr>
              <w:pStyle w:val="BulletText1"/>
              <w:spacing w:line="228" w:lineRule="auto"/>
              <w:rPr>
                <w:color w:val="000000"/>
              </w:rPr>
            </w:pPr>
            <w:r>
              <w:rPr>
                <w:color w:val="000000"/>
              </w:rPr>
              <w:t>Safety glasses with side-shields per ANSI Z87.1</w:t>
            </w:r>
          </w:p>
          <w:p w14:paraId="1199DD72" w14:textId="77777777" w:rsidR="00C53ADF" w:rsidRDefault="00C53ADF">
            <w:pPr>
              <w:pStyle w:val="BulletText1"/>
              <w:spacing w:line="228" w:lineRule="auto"/>
            </w:pPr>
            <w:r>
              <w:rPr>
                <w:color w:val="000000"/>
              </w:rPr>
              <w:t>If prescribed, prescription lenses with side-shields per ANSI Z87.1</w:t>
            </w:r>
          </w:p>
          <w:p w14:paraId="1199DD73" w14:textId="77777777" w:rsidR="00C53ADF" w:rsidRDefault="00C53ADF">
            <w:pPr>
              <w:pStyle w:val="BulletText1"/>
              <w:spacing w:line="228" w:lineRule="auto"/>
            </w:pPr>
            <w:r>
              <w:t>Goggles:</w:t>
            </w:r>
          </w:p>
          <w:p w14:paraId="1199DD74" w14:textId="77777777" w:rsidR="00C53ADF" w:rsidRDefault="00C53ADF" w:rsidP="00C53ADF">
            <w:pPr>
              <w:pStyle w:val="BulletText2"/>
              <w:spacing w:line="228" w:lineRule="auto"/>
            </w:pPr>
            <w:r>
              <w:t>when performing work where safety glasses do not provide adequate protection (e.g. use of high pressure washers, handling hazardous chemicals) or</w:t>
            </w:r>
          </w:p>
          <w:p w14:paraId="1199DD75" w14:textId="77777777" w:rsidR="00C53ADF" w:rsidRDefault="00C53ADF" w:rsidP="00C53ADF">
            <w:pPr>
              <w:pStyle w:val="BulletText2"/>
              <w:spacing w:line="228" w:lineRule="auto"/>
            </w:pPr>
            <w:r>
              <w:t>if deemed appropriate based on information provided in an MSDS</w:t>
            </w:r>
          </w:p>
          <w:p w14:paraId="1199DD76" w14:textId="77777777" w:rsidR="00C53ADF" w:rsidRDefault="00C53ADF">
            <w:pPr>
              <w:pStyle w:val="BulletText1"/>
              <w:spacing w:line="228" w:lineRule="auto"/>
              <w:rPr>
                <w:color w:val="000000"/>
              </w:rPr>
            </w:pPr>
            <w:r>
              <w:t>Hard hat, full face shield, and goggles are required for all buffing and grinding.</w:t>
            </w:r>
          </w:p>
          <w:p w14:paraId="1199DD77" w14:textId="77777777" w:rsidR="00C53ADF" w:rsidRDefault="00C53ADF">
            <w:pPr>
              <w:pStyle w:val="BulletText1"/>
              <w:spacing w:line="228" w:lineRule="auto"/>
              <w:rPr>
                <w:color w:val="000000"/>
              </w:rPr>
            </w:pPr>
            <w:r>
              <w:t>Permanently tinted, Photo Gray, or Photo-Chromatic lenses</w:t>
            </w:r>
            <w:r>
              <w:rPr>
                <w:color w:val="000000"/>
              </w:rPr>
              <w:t xml:space="preserve"> must not be worn during work indoors or during non-daylight hours.</w:t>
            </w:r>
          </w:p>
          <w:p w14:paraId="1199DD78" w14:textId="77777777" w:rsidR="00C53ADF" w:rsidRDefault="00C53ADF">
            <w:pPr>
              <w:pStyle w:val="BulletText1"/>
              <w:spacing w:line="228" w:lineRule="auto"/>
            </w:pPr>
            <w:r>
              <w:t>Transition lenses are acceptable.</w:t>
            </w:r>
          </w:p>
          <w:p w14:paraId="1199DD79" w14:textId="77777777" w:rsidR="00C53ADF" w:rsidRDefault="00C53ADF">
            <w:pPr>
              <w:pStyle w:val="BulletText1"/>
              <w:spacing w:line="228" w:lineRule="auto"/>
            </w:pPr>
            <w:r>
              <w:t>Use of contact lenses is allowed unless they pose a hazard to the wearer, such as in the presence of toxic gases.</w:t>
            </w:r>
          </w:p>
          <w:p w14:paraId="1199DD7A" w14:textId="77777777" w:rsidR="00C53ADF" w:rsidRDefault="00C53ADF">
            <w:pPr>
              <w:pStyle w:val="BulletText1"/>
              <w:spacing w:line="228" w:lineRule="auto"/>
            </w:pPr>
            <w:r>
              <w:t xml:space="preserve">See </w:t>
            </w:r>
            <w:r w:rsidRPr="00C53ADF">
              <w:t>HSE0078-PR01-TO.04 Safety Glasses Program</w:t>
            </w:r>
            <w:r>
              <w:t>.</w:t>
            </w:r>
          </w:p>
          <w:p w14:paraId="1199DD7B" w14:textId="77777777" w:rsidR="00C53ADF" w:rsidRDefault="00C53ADF">
            <w:pPr>
              <w:pStyle w:val="BulletText1"/>
              <w:spacing w:line="228" w:lineRule="auto"/>
              <w:rPr>
                <w:color w:val="000000"/>
              </w:rPr>
            </w:pPr>
            <w:r>
              <w:rPr>
                <w:color w:val="000000"/>
              </w:rPr>
              <w:t xml:space="preserve">Some individuals experience discomfort when viewing video display terminals (VDTs). Special glasses can often relieve that discomfort. UAD has a program to reimburse employees for the purchase of special VDT glasses if the employee uses a VDT at least 2 hours/workday (avg.). </w:t>
            </w:r>
            <w:r w:rsidRPr="005339D6">
              <w:rPr>
                <w:color w:val="000000"/>
              </w:rPr>
              <w:t xml:space="preserve">See </w:t>
            </w:r>
            <w:r w:rsidRPr="00C53ADF">
              <w:t>HSE0078-PR01-TO.06</w:t>
            </w:r>
            <w:r>
              <w:rPr>
                <w:color w:val="000000"/>
              </w:rPr>
              <w:t xml:space="preserve"> for additional information.</w:t>
            </w:r>
          </w:p>
          <w:p w14:paraId="1199DD7C" w14:textId="77777777" w:rsidR="00C53ADF" w:rsidRDefault="00C53ADF" w:rsidP="00CC7880">
            <w:pPr>
              <w:pStyle w:val="NoteText"/>
              <w:spacing w:line="228" w:lineRule="auto"/>
            </w:pPr>
            <w:r>
              <w:t>NOTE:</w:t>
            </w:r>
            <w:r>
              <w:tab/>
              <w:t xml:space="preserve">For exceptions see </w:t>
            </w:r>
            <w:r w:rsidRPr="00C53ADF">
              <w:t>2.2</w:t>
            </w:r>
            <w:r>
              <w:t>.</w:t>
            </w:r>
          </w:p>
        </w:tc>
      </w:tr>
    </w:tbl>
    <w:p w14:paraId="1199DD7E" w14:textId="77777777" w:rsidR="00C53ADF" w:rsidRPr="001E15CA" w:rsidRDefault="00C53ADF">
      <w:pPr>
        <w:pStyle w:val="BlockLine"/>
        <w:spacing w:line="228" w:lineRule="auto"/>
        <w:rPr>
          <w:szCs w:val="24"/>
        </w:rPr>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83" w14:textId="77777777" w:rsidTr="00CC7880">
        <w:tc>
          <w:tcPr>
            <w:tcW w:w="1728" w:type="dxa"/>
          </w:tcPr>
          <w:p w14:paraId="1199DD7F" w14:textId="77777777" w:rsidR="00C53ADF" w:rsidRDefault="00C53ADF">
            <w:pPr>
              <w:pStyle w:val="Heading4"/>
            </w:pPr>
            <w:r>
              <w:br w:type="page"/>
              <w:t>2.5 Hearing Protection</w:t>
            </w:r>
          </w:p>
        </w:tc>
        <w:tc>
          <w:tcPr>
            <w:tcW w:w="8820" w:type="dxa"/>
          </w:tcPr>
          <w:p w14:paraId="1199DD80" w14:textId="77777777" w:rsidR="00C53ADF" w:rsidRDefault="00C53ADF">
            <w:pPr>
              <w:pStyle w:val="BulletText1"/>
              <w:spacing w:line="228" w:lineRule="auto"/>
              <w:rPr>
                <w:color w:val="000000"/>
              </w:rPr>
            </w:pPr>
            <w:r>
              <w:t>Employees must wear hearing protection with a minimum noise reduction rating of 27 when in designated areas. Earplugs, earmuffs, or both are acceptable.</w:t>
            </w:r>
          </w:p>
          <w:p w14:paraId="1199DD81" w14:textId="77777777" w:rsidR="00C53ADF" w:rsidRDefault="00C53ADF">
            <w:pPr>
              <w:pStyle w:val="BulletText1"/>
              <w:spacing w:line="228" w:lineRule="auto"/>
            </w:pPr>
            <w:r>
              <w:t xml:space="preserve">Locations that expose workers to decibel levels exceeding levels identified in </w:t>
            </w:r>
            <w:r w:rsidRPr="00C53ADF">
              <w:t>HSE0007 Hearing Conservation Program</w:t>
            </w:r>
            <w:r>
              <w:t xml:space="preserve"> must comply with and participate in requirements of </w:t>
            </w:r>
            <w:r w:rsidRPr="00C53ADF">
              <w:t>HSE0007</w:t>
            </w:r>
            <w:r>
              <w:t>.</w:t>
            </w:r>
          </w:p>
          <w:p w14:paraId="1199DD82" w14:textId="77777777" w:rsidR="00C53ADF" w:rsidRDefault="00C53ADF" w:rsidP="00CC7880">
            <w:pPr>
              <w:pStyle w:val="NoteText"/>
            </w:pPr>
            <w:r>
              <w:t>NOTE:</w:t>
            </w:r>
            <w:r>
              <w:tab/>
              <w:t xml:space="preserve">For exceptions see </w:t>
            </w:r>
            <w:r w:rsidRPr="00C53ADF">
              <w:t>2.2</w:t>
            </w:r>
            <w:r>
              <w:t>.</w:t>
            </w:r>
          </w:p>
        </w:tc>
      </w:tr>
    </w:tbl>
    <w:p w14:paraId="1199DD86" w14:textId="77777777" w:rsidR="00C53ADF" w:rsidRDefault="00C53ADF">
      <w:pPr>
        <w:pStyle w:val="BlockLine"/>
        <w:spacing w:before="140"/>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8E" w14:textId="77777777" w:rsidTr="00CC7880">
        <w:tc>
          <w:tcPr>
            <w:tcW w:w="1728" w:type="dxa"/>
          </w:tcPr>
          <w:p w14:paraId="1199DD87" w14:textId="77777777" w:rsidR="00C53ADF" w:rsidRDefault="00C53ADF">
            <w:pPr>
              <w:pStyle w:val="Heading4"/>
            </w:pPr>
            <w:bookmarkStart w:id="19" w:name="_Toc139183272"/>
            <w:r>
              <w:t>2.6 Footwear</w:t>
            </w:r>
            <w:bookmarkEnd w:id="19"/>
          </w:p>
        </w:tc>
        <w:tc>
          <w:tcPr>
            <w:tcW w:w="8820" w:type="dxa"/>
          </w:tcPr>
          <w:p w14:paraId="1199DD88" w14:textId="77777777" w:rsidR="00C53ADF" w:rsidRDefault="00C53ADF">
            <w:pPr>
              <w:pStyle w:val="BulletText1"/>
            </w:pPr>
            <w:r>
              <w:t>Footwear must comply with ASTM F2412 and ASTM F2413.</w:t>
            </w:r>
          </w:p>
          <w:p w14:paraId="1199DD89" w14:textId="77777777" w:rsidR="00C53ADF" w:rsidRDefault="00C53ADF">
            <w:pPr>
              <w:pStyle w:val="BulletText1"/>
            </w:pPr>
            <w:r>
              <w:t>Footwear shall be appropriate for expected work hazards.</w:t>
            </w:r>
          </w:p>
          <w:p w14:paraId="1199DD8A" w14:textId="77777777" w:rsidR="00C53ADF" w:rsidRDefault="00C53ADF">
            <w:pPr>
              <w:pStyle w:val="BulletText1"/>
            </w:pPr>
            <w:r>
              <w:t>Whenever the work hazard requires more than the established minimum, as identified in the local PPE Hazard Assessment, the location shall provide the adequate protection.</w:t>
            </w:r>
          </w:p>
          <w:p w14:paraId="1199DD8B" w14:textId="77777777" w:rsidR="00C53ADF" w:rsidRDefault="00C53ADF">
            <w:pPr>
              <w:pStyle w:val="BulletText1"/>
            </w:pPr>
            <w:r>
              <w:t>The above shoe requirements do not necessarily apply to visitors touring the location (i.e. not performing work) if those visitors are escorted by a designated employee.</w:t>
            </w:r>
          </w:p>
          <w:p w14:paraId="1199DD8C" w14:textId="77777777" w:rsidR="00C53ADF" w:rsidRDefault="00C53ADF">
            <w:pPr>
              <w:pStyle w:val="BulletText1"/>
            </w:pPr>
            <w:r>
              <w:t xml:space="preserve">See </w:t>
            </w:r>
            <w:r w:rsidRPr="00C53ADF">
              <w:t>HSE0078-PR01-TO.01 Safety Shoe Reimbursement</w:t>
            </w:r>
            <w:r>
              <w:t>.</w:t>
            </w:r>
          </w:p>
          <w:p w14:paraId="1199DD8D" w14:textId="77777777" w:rsidR="00C53ADF" w:rsidRDefault="00C53ADF" w:rsidP="00CC7880">
            <w:pPr>
              <w:pStyle w:val="NoteText"/>
            </w:pPr>
            <w:r>
              <w:t>NOTE:</w:t>
            </w:r>
            <w:r>
              <w:tab/>
              <w:t xml:space="preserve">For more exceptions see </w:t>
            </w:r>
            <w:r w:rsidRPr="00C53ADF">
              <w:t>2.2</w:t>
            </w:r>
            <w:r>
              <w:t>.</w:t>
            </w:r>
          </w:p>
        </w:tc>
      </w:tr>
    </w:tbl>
    <w:p w14:paraId="1199DD8F" w14:textId="77777777" w:rsidR="00C53ADF" w:rsidRDefault="00C53ADF">
      <w:pPr>
        <w:pStyle w:val="BlockLine"/>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97" w14:textId="77777777">
        <w:tc>
          <w:tcPr>
            <w:tcW w:w="1728" w:type="dxa"/>
          </w:tcPr>
          <w:p w14:paraId="1199DD90" w14:textId="77777777" w:rsidR="00C53ADF" w:rsidRPr="00961DB0" w:rsidRDefault="00C53ADF">
            <w:pPr>
              <w:pStyle w:val="Heading4"/>
            </w:pPr>
            <w:bookmarkStart w:id="20" w:name="_Toc139183274"/>
            <w:r w:rsidRPr="00961DB0">
              <w:lastRenderedPageBreak/>
              <w:t>2.7 Hand Protection</w:t>
            </w:r>
            <w:bookmarkEnd w:id="20"/>
          </w:p>
        </w:tc>
        <w:tc>
          <w:tcPr>
            <w:tcW w:w="8820" w:type="dxa"/>
          </w:tcPr>
          <w:p w14:paraId="1199DD91" w14:textId="77777777" w:rsidR="00C53ADF" w:rsidRPr="00961DB0" w:rsidRDefault="00C53ADF" w:rsidP="00CC7880">
            <w:pPr>
              <w:pStyle w:val="BlockText"/>
              <w:rPr>
                <w:lang w:eastAsia="zh-CN"/>
              </w:rPr>
            </w:pPr>
            <w:r w:rsidRPr="00961DB0">
              <w:rPr>
                <w:lang w:eastAsia="zh-CN"/>
              </w:rPr>
              <w:t xml:space="preserve">All Shell employees and contractors at UAD locations </w:t>
            </w:r>
            <w:r w:rsidRPr="00961DB0">
              <w:t>shall wear appropriate gloves</w:t>
            </w:r>
            <w:r w:rsidRPr="00961DB0">
              <w:rPr>
                <w:lang w:eastAsia="zh-CN"/>
              </w:rPr>
              <w:t xml:space="preserve"> </w:t>
            </w:r>
            <w:r w:rsidRPr="00961DB0">
              <w:t>when outside of offices, buildings, and vehicles.</w:t>
            </w:r>
          </w:p>
          <w:p w14:paraId="1199DD92" w14:textId="77777777" w:rsidR="00C53ADF" w:rsidRPr="00961DB0" w:rsidRDefault="00C53ADF" w:rsidP="00CC7880">
            <w:pPr>
              <w:pStyle w:val="Default"/>
              <w:rPr>
                <w:color w:val="auto"/>
              </w:rPr>
            </w:pPr>
          </w:p>
          <w:p w14:paraId="1199DD93" w14:textId="77777777" w:rsidR="00C53ADF" w:rsidRPr="00961DB0" w:rsidRDefault="00C53ADF" w:rsidP="00CC7880">
            <w:pPr>
              <w:pStyle w:val="Default"/>
              <w:rPr>
                <w:sz w:val="23"/>
                <w:szCs w:val="23"/>
              </w:rPr>
            </w:pPr>
            <w:r w:rsidRPr="00961DB0">
              <w:rPr>
                <w:sz w:val="23"/>
                <w:szCs w:val="23"/>
              </w:rPr>
              <w:t>Gloves must also be worn when performing work, with the following exceptions:</w:t>
            </w:r>
          </w:p>
          <w:p w14:paraId="1199DD94" w14:textId="77777777" w:rsidR="00C53ADF" w:rsidRPr="00961DB0" w:rsidRDefault="00C53ADF" w:rsidP="00CC7880">
            <w:pPr>
              <w:pStyle w:val="BulletText1"/>
            </w:pPr>
            <w:r w:rsidRPr="00961DB0">
              <w:t xml:space="preserve">gloves shall be removed in situations in which wearing gloves creates a greater hazard, and </w:t>
            </w:r>
          </w:p>
          <w:p w14:paraId="1199DD95" w14:textId="77777777" w:rsidR="00C53ADF" w:rsidRPr="00961DB0" w:rsidRDefault="00C53ADF" w:rsidP="00CC7880">
            <w:pPr>
              <w:pStyle w:val="BulletText1"/>
            </w:pPr>
            <w:r w:rsidRPr="00961DB0">
              <w:t xml:space="preserve">gloves may be removed for tasks requiring greater dexterity if the task does not expose hands to potential hazards. </w:t>
            </w:r>
          </w:p>
          <w:p w14:paraId="1199DD96" w14:textId="77777777" w:rsidR="00C53ADF" w:rsidRPr="00961DB0" w:rsidRDefault="00C53ADF" w:rsidP="00CC7880">
            <w:pPr>
              <w:pStyle w:val="NoteText"/>
            </w:pPr>
            <w:r w:rsidRPr="00961DB0">
              <w:t>NOTE:</w:t>
            </w:r>
            <w:r w:rsidRPr="00961DB0">
              <w:tab/>
              <w:t xml:space="preserve">For more exceptions see </w:t>
            </w:r>
            <w:r w:rsidRPr="00C53ADF">
              <w:t>2.2</w:t>
            </w:r>
            <w:r w:rsidRPr="00961DB0">
              <w:t>.</w:t>
            </w:r>
          </w:p>
        </w:tc>
      </w:tr>
    </w:tbl>
    <w:p w14:paraId="1199DD98" w14:textId="77777777" w:rsidR="00C53ADF" w:rsidRDefault="00C53ADF">
      <w:pPr>
        <w:pStyle w:val="BlockLine"/>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A0" w14:textId="77777777" w:rsidTr="00CC7880">
        <w:tc>
          <w:tcPr>
            <w:tcW w:w="1728" w:type="dxa"/>
          </w:tcPr>
          <w:p w14:paraId="1199DD99" w14:textId="77777777" w:rsidR="00C53ADF" w:rsidRPr="00DA2AA6" w:rsidRDefault="00C53ADF" w:rsidP="00CC7880">
            <w:pPr>
              <w:pStyle w:val="Heading4"/>
            </w:pPr>
            <w:r>
              <w:t>2.8 Hair, W</w:t>
            </w:r>
            <w:r w:rsidRPr="00DA2AA6">
              <w:t>atches</w:t>
            </w:r>
            <w:r>
              <w:t>,</w:t>
            </w:r>
            <w:r w:rsidRPr="00DA2AA6">
              <w:t xml:space="preserve"> and Jewelry</w:t>
            </w:r>
          </w:p>
        </w:tc>
        <w:tc>
          <w:tcPr>
            <w:tcW w:w="8820" w:type="dxa"/>
          </w:tcPr>
          <w:p w14:paraId="1199DD9A" w14:textId="77777777" w:rsidR="00C53ADF" w:rsidRPr="00DA2AA6" w:rsidRDefault="00C53ADF" w:rsidP="00CC7880">
            <w:pPr>
              <w:pStyle w:val="BulletText1"/>
              <w:spacing w:line="228" w:lineRule="auto"/>
            </w:pPr>
            <w:r w:rsidRPr="00DA2AA6">
              <w:t>Long hair must be tucked inside a shirt collar or otherwise confined.</w:t>
            </w:r>
          </w:p>
          <w:p w14:paraId="1199DD9B" w14:textId="77777777" w:rsidR="00C53ADF" w:rsidRPr="00DA2AA6" w:rsidRDefault="00C53ADF" w:rsidP="00CC7880">
            <w:pPr>
              <w:pStyle w:val="BulletText1"/>
              <w:spacing w:line="228" w:lineRule="auto"/>
            </w:pPr>
            <w:r w:rsidRPr="00DA2AA6">
              <w:t>Except for watches, exposed jewelry (e.g. rings, neck chains, wrist chains, key chains, and exposed jewelry associated with body piercings) must not be worn when working around operating equipment or when engaged in manual labor.</w:t>
            </w:r>
          </w:p>
          <w:p w14:paraId="1199DD9C" w14:textId="77777777" w:rsidR="00C53ADF" w:rsidRPr="00DA2AA6" w:rsidRDefault="00C53ADF" w:rsidP="00CC7880">
            <w:pPr>
              <w:pStyle w:val="BulletText1"/>
              <w:spacing w:line="228" w:lineRule="auto"/>
            </w:pPr>
            <w:r w:rsidRPr="00DA2AA6">
              <w:t>Wrist watches are only allowed if pins connect the watch to the band.</w:t>
            </w:r>
          </w:p>
          <w:p w14:paraId="1199DD9D" w14:textId="77777777" w:rsidR="00C53ADF" w:rsidRPr="00DA2AA6" w:rsidRDefault="00C53ADF" w:rsidP="00CC7880">
            <w:pPr>
              <w:pStyle w:val="NoteText"/>
              <w:spacing w:before="120" w:line="228" w:lineRule="auto"/>
            </w:pPr>
            <w:r w:rsidRPr="00DA2AA6">
              <w:t>NOTES:</w:t>
            </w:r>
          </w:p>
          <w:p w14:paraId="1199DD9E" w14:textId="77777777" w:rsidR="00C53ADF" w:rsidRPr="00DA2AA6" w:rsidRDefault="00C53ADF" w:rsidP="00C53ADF">
            <w:pPr>
              <w:pStyle w:val="NoteBullet1Text"/>
              <w:spacing w:line="228" w:lineRule="auto"/>
            </w:pPr>
            <w:r w:rsidRPr="00DA2AA6">
              <w:t>Individual locations may have a stricter jewelry policy.</w:t>
            </w:r>
          </w:p>
          <w:p w14:paraId="1199DD9F" w14:textId="77777777" w:rsidR="00C53ADF" w:rsidRPr="00DA2AA6" w:rsidRDefault="00C53ADF" w:rsidP="00C53ADF">
            <w:pPr>
              <w:pStyle w:val="NoteBullet1Text"/>
              <w:spacing w:line="228" w:lineRule="auto"/>
            </w:pPr>
            <w:r w:rsidRPr="00DA2AA6">
              <w:t xml:space="preserve">For exceptions see </w:t>
            </w:r>
            <w:r w:rsidRPr="00C53ADF">
              <w:t>2.2</w:t>
            </w:r>
            <w:r w:rsidRPr="00DA2AA6">
              <w:t>.</w:t>
            </w:r>
          </w:p>
        </w:tc>
      </w:tr>
    </w:tbl>
    <w:p w14:paraId="1199DDA3" w14:textId="77777777" w:rsidR="00C53ADF" w:rsidRPr="002015CA" w:rsidRDefault="00C53ADF" w:rsidP="00CC7880">
      <w:pPr>
        <w:pStyle w:val="BlockLine"/>
        <w:spacing w:line="228" w:lineRule="auto"/>
        <w:rPr>
          <w:szCs w:val="24"/>
        </w:rPr>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B1" w14:textId="77777777" w:rsidTr="00CC7880">
        <w:trPr>
          <w:cantSplit/>
          <w:trHeight w:val="5190"/>
        </w:trPr>
        <w:tc>
          <w:tcPr>
            <w:tcW w:w="1728" w:type="dxa"/>
            <w:tcBorders>
              <w:bottom w:val="nil"/>
            </w:tcBorders>
          </w:tcPr>
          <w:p w14:paraId="1199DDA4" w14:textId="77777777" w:rsidR="00C53ADF" w:rsidRPr="0084354B" w:rsidRDefault="00C53ADF" w:rsidP="00CC7880">
            <w:pPr>
              <w:pStyle w:val="Heading4"/>
            </w:pPr>
            <w:r>
              <w:t>2</w:t>
            </w:r>
            <w:r w:rsidRPr="0084354B">
              <w:t>.9 Personal Flotation Devices</w:t>
            </w:r>
          </w:p>
        </w:tc>
        <w:tc>
          <w:tcPr>
            <w:tcW w:w="8820" w:type="dxa"/>
            <w:tcBorders>
              <w:bottom w:val="nil"/>
            </w:tcBorders>
          </w:tcPr>
          <w:p w14:paraId="1199DDA5" w14:textId="77777777" w:rsidR="00C53ADF" w:rsidRDefault="00C53ADF" w:rsidP="00CC7880">
            <w:pPr>
              <w:pStyle w:val="BlockText"/>
              <w:spacing w:line="228" w:lineRule="auto"/>
            </w:pPr>
            <w:r>
              <w:t>In addition to the above minimum required PPE, all personnel exposed to danger of drowning shall wear an appropriate USCG-approved personal flotation device (PFD). For evacuations, Type I Emergency Evacuation Vests are required. For work activities, Type V Industrial Work Vests are required.</w:t>
            </w:r>
          </w:p>
          <w:p w14:paraId="1199DDA6" w14:textId="77777777" w:rsidR="00C53ADF" w:rsidRDefault="00C53ADF" w:rsidP="00CC7880">
            <w:pPr>
              <w:pStyle w:val="BlockText"/>
              <w:spacing w:line="228" w:lineRule="auto"/>
            </w:pPr>
          </w:p>
          <w:p w14:paraId="1199DDA7" w14:textId="77777777" w:rsidR="00C53ADF" w:rsidRDefault="00C53ADF" w:rsidP="00CC7880">
            <w:pPr>
              <w:pStyle w:val="BlockText"/>
              <w:spacing w:line="228" w:lineRule="auto"/>
            </w:pPr>
            <w:r>
              <w:t>All personnel must wear approved PFDs when:</w:t>
            </w:r>
          </w:p>
          <w:p w14:paraId="1199DDA8" w14:textId="77777777" w:rsidR="00C53ADF" w:rsidRDefault="00C53ADF" w:rsidP="00CC7880">
            <w:pPr>
              <w:pStyle w:val="BulletText1"/>
              <w:spacing w:line="228" w:lineRule="auto"/>
            </w:pPr>
            <w:r>
              <w:t>transferring to or from any water craft except at facilities designed to ensure the safety of personnel so transferring (e.g. portable walkways with handrails and a cover),</w:t>
            </w:r>
          </w:p>
          <w:p w14:paraId="1199DDA9" w14:textId="77777777" w:rsidR="00C53ADF" w:rsidRDefault="00C53ADF" w:rsidP="00CC7880">
            <w:pPr>
              <w:pStyle w:val="BulletText1"/>
              <w:spacing w:line="228" w:lineRule="auto"/>
            </w:pPr>
            <w:r>
              <w:t>working at any over-water locations not equipped with handrail protection,</w:t>
            </w:r>
          </w:p>
          <w:p w14:paraId="1199DDAA" w14:textId="77777777" w:rsidR="00C53ADF" w:rsidRDefault="00C53ADF" w:rsidP="00CC7880">
            <w:pPr>
              <w:pStyle w:val="BulletText1"/>
              <w:spacing w:line="228" w:lineRule="auto"/>
            </w:pPr>
            <w:r>
              <w:t>working outside areas protected by handrails,</w:t>
            </w:r>
          </w:p>
          <w:p w14:paraId="1199DDAB" w14:textId="77777777" w:rsidR="00C53ADF" w:rsidRDefault="00C53ADF" w:rsidP="00CC7880">
            <w:pPr>
              <w:pStyle w:val="BulletText1"/>
              <w:spacing w:line="228" w:lineRule="auto"/>
            </w:pPr>
            <w:r>
              <w:t>operating or riding in any open or semi-open water craft,</w:t>
            </w:r>
          </w:p>
          <w:p w14:paraId="1199DDAC" w14:textId="77777777" w:rsidR="00C53ADF" w:rsidRDefault="00C53ADF" w:rsidP="00CC7880">
            <w:pPr>
              <w:pStyle w:val="BulletText1"/>
              <w:spacing w:line="228" w:lineRule="auto"/>
            </w:pPr>
            <w:r>
              <w:t>traveling over water in helicopters or seaplanes (FAA-approved devices required; FAA-approved inflatable PFDs are acceptable),</w:t>
            </w:r>
          </w:p>
          <w:p w14:paraId="1199DDAD" w14:textId="77777777" w:rsidR="00C53ADF" w:rsidRDefault="00C53ADF" w:rsidP="00CC7880">
            <w:pPr>
              <w:pStyle w:val="BulletText1"/>
              <w:spacing w:line="228" w:lineRule="auto"/>
            </w:pPr>
            <w:r>
              <w:t>conducting fire and emergency drills at</w:t>
            </w:r>
            <w:r>
              <w:rPr>
                <w:color w:val="0000FF"/>
              </w:rPr>
              <w:t xml:space="preserve"> </w:t>
            </w:r>
            <w:r>
              <w:t>over-water locations</w:t>
            </w:r>
            <w:r w:rsidRPr="0084354B">
              <w:t>,</w:t>
            </w:r>
          </w:p>
          <w:p w14:paraId="1199DDAE" w14:textId="77777777" w:rsidR="00C53ADF" w:rsidRDefault="00C53ADF" w:rsidP="00CC7880">
            <w:pPr>
              <w:pStyle w:val="BulletText1"/>
              <w:spacing w:line="228" w:lineRule="auto"/>
            </w:pPr>
            <w:r>
              <w:t>accessing the boat landing area of an offshore structure, and</w:t>
            </w:r>
          </w:p>
          <w:p w14:paraId="1199DDAF" w14:textId="77777777" w:rsidR="00C53ADF" w:rsidRDefault="00C53ADF" w:rsidP="00CC7880">
            <w:pPr>
              <w:pStyle w:val="BulletText1"/>
              <w:spacing w:line="228" w:lineRule="auto"/>
            </w:pPr>
            <w:r>
              <w:t>working under any other conditions determined by a boat captain and/or local supervision to require PFDs.</w:t>
            </w:r>
          </w:p>
          <w:p w14:paraId="1199DDB0" w14:textId="77777777" w:rsidR="00C53ADF" w:rsidRDefault="00C53ADF" w:rsidP="00CC7880">
            <w:pPr>
              <w:pStyle w:val="NoteText"/>
              <w:spacing w:before="120" w:line="228" w:lineRule="auto"/>
            </w:pPr>
            <w:r>
              <w:t>NOTE:</w:t>
            </w:r>
            <w:r>
              <w:tab/>
              <w:t xml:space="preserve">For exceptions see </w:t>
            </w:r>
            <w:r w:rsidRPr="00C53ADF">
              <w:t>2.2</w:t>
            </w:r>
            <w:r>
              <w:t>.</w:t>
            </w:r>
          </w:p>
        </w:tc>
      </w:tr>
    </w:tbl>
    <w:p w14:paraId="1199DDB2" w14:textId="77777777" w:rsidR="00C53ADF" w:rsidRDefault="00C53ADF" w:rsidP="00CC7880">
      <w:pPr>
        <w:pStyle w:val="BlockLine"/>
      </w:pPr>
    </w:p>
    <w:p w14:paraId="1199DDB3" w14:textId="77777777" w:rsidR="00C53ADF" w:rsidRPr="00D36A86" w:rsidRDefault="00C53ADF" w:rsidP="00CC7880">
      <w:pPr>
        <w:pStyle w:val="Heading3"/>
        <w:spacing w:line="228" w:lineRule="auto"/>
      </w:pPr>
      <w:r w:rsidRPr="00D36A86">
        <w:t>3 Flame-Retardant Clothing (FRC) Requirements</w:t>
      </w:r>
    </w:p>
    <w:p w14:paraId="1199DDB4" w14:textId="77777777" w:rsidR="00C53ADF" w:rsidRPr="00D36A86" w:rsidRDefault="00C53ADF" w:rsidP="00CC7880">
      <w:pPr>
        <w:pStyle w:val="BlockLine"/>
        <w:spacing w:before="220" w:line="228" w:lineRule="auto"/>
        <w:rPr>
          <w:szCs w:val="24"/>
        </w:rPr>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rsidRPr="00D36A86" w14:paraId="1199DDB7" w14:textId="77777777" w:rsidTr="00CC7880">
        <w:trPr>
          <w:trHeight w:val="306"/>
        </w:trPr>
        <w:tc>
          <w:tcPr>
            <w:tcW w:w="1728" w:type="dxa"/>
            <w:tcMar>
              <w:left w:w="115" w:type="dxa"/>
              <w:right w:w="14" w:type="dxa"/>
            </w:tcMar>
          </w:tcPr>
          <w:p w14:paraId="1199DDB5" w14:textId="77777777" w:rsidR="00C53ADF" w:rsidRPr="00D36A86" w:rsidRDefault="00C53ADF" w:rsidP="00CC7880">
            <w:pPr>
              <w:pStyle w:val="Heading4"/>
            </w:pPr>
            <w:r w:rsidRPr="00D36A86">
              <w:t>3.1 Effective Date</w:t>
            </w:r>
          </w:p>
        </w:tc>
        <w:tc>
          <w:tcPr>
            <w:tcW w:w="8820" w:type="dxa"/>
          </w:tcPr>
          <w:p w14:paraId="1199DDB6" w14:textId="77777777" w:rsidR="00C53ADF" w:rsidRPr="00155B94" w:rsidRDefault="00C53ADF" w:rsidP="00CC7880">
            <w:pPr>
              <w:pStyle w:val="BlockText"/>
              <w:spacing w:line="228" w:lineRule="auto"/>
            </w:pPr>
            <w:r w:rsidRPr="00155B94">
              <w:t>The requirements of Section 3 shall become effective on 1 December 2012.</w:t>
            </w:r>
          </w:p>
        </w:tc>
      </w:tr>
    </w:tbl>
    <w:p w14:paraId="1199DDB8" w14:textId="77777777" w:rsidR="00C53ADF" w:rsidRDefault="00C53ADF" w:rsidP="00CC7880">
      <w:pPr>
        <w:pStyle w:val="BlockLine"/>
        <w:spacing w:before="200" w:line="228" w:lineRule="auto"/>
        <w:rPr>
          <w:szCs w:val="24"/>
        </w:rPr>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rsidRPr="00D36A86" w14:paraId="1199DDC4" w14:textId="77777777" w:rsidTr="009B3C74">
        <w:trPr>
          <w:trHeight w:val="306"/>
        </w:trPr>
        <w:tc>
          <w:tcPr>
            <w:tcW w:w="1728" w:type="dxa"/>
            <w:tcMar>
              <w:left w:w="115" w:type="dxa"/>
              <w:right w:w="14" w:type="dxa"/>
            </w:tcMar>
          </w:tcPr>
          <w:p w14:paraId="1199DDB9" w14:textId="77777777" w:rsidR="00C53ADF" w:rsidRPr="00D36A86" w:rsidRDefault="00C53ADF" w:rsidP="00CC7880">
            <w:pPr>
              <w:pStyle w:val="Heading4"/>
            </w:pPr>
            <w:r w:rsidRPr="00D36A86">
              <w:lastRenderedPageBreak/>
              <w:t>3.1 General Requirements</w:t>
            </w:r>
          </w:p>
        </w:tc>
        <w:tc>
          <w:tcPr>
            <w:tcW w:w="8820" w:type="dxa"/>
          </w:tcPr>
          <w:p w14:paraId="1199DDBA" w14:textId="77777777" w:rsidR="00C53ADF" w:rsidRPr="00D36A86" w:rsidRDefault="00C53ADF" w:rsidP="009B3C74">
            <w:pPr>
              <w:pStyle w:val="BulletText1"/>
            </w:pPr>
            <w:r w:rsidRPr="00D36A86">
              <w:t>Except as clarified later in this section, all UAD-GoM:</w:t>
            </w:r>
          </w:p>
          <w:p w14:paraId="1199DDBB" w14:textId="77777777" w:rsidR="00C53ADF" w:rsidRPr="00D36A86" w:rsidRDefault="00C53ADF" w:rsidP="009B3C74">
            <w:pPr>
              <w:pStyle w:val="BulletText1"/>
            </w:pPr>
            <w:r w:rsidRPr="00D36A86">
              <w:t>employees,</w:t>
            </w:r>
          </w:p>
          <w:p w14:paraId="1199DDBC" w14:textId="77777777" w:rsidR="00C53ADF" w:rsidRPr="00D36A86" w:rsidRDefault="00C53ADF" w:rsidP="009B3C74">
            <w:pPr>
              <w:pStyle w:val="BulletText1"/>
            </w:pPr>
            <w:r w:rsidRPr="00D36A86">
              <w:t>contractors, and</w:t>
            </w:r>
          </w:p>
          <w:p w14:paraId="1199DDBD" w14:textId="77777777" w:rsidR="00C53ADF" w:rsidRPr="00D36A86" w:rsidRDefault="00C53ADF" w:rsidP="009B3C74">
            <w:pPr>
              <w:pStyle w:val="BulletText1"/>
            </w:pPr>
            <w:r w:rsidRPr="00D36A86">
              <w:t>visitors</w:t>
            </w:r>
          </w:p>
          <w:p w14:paraId="1199DDBE" w14:textId="77777777" w:rsidR="00C53ADF" w:rsidRPr="00D36A86" w:rsidRDefault="00C53ADF" w:rsidP="00CC7880">
            <w:pPr>
              <w:pStyle w:val="BulletText1"/>
              <w:numPr>
                <w:ilvl w:val="0"/>
                <w:numId w:val="0"/>
              </w:numPr>
              <w:spacing w:line="228" w:lineRule="auto"/>
              <w:ind w:left="187"/>
            </w:pPr>
            <w:r w:rsidRPr="00D36A86">
              <w:t>must wear FRC when outside of PPE exempt areas such as living quarters, the galley and the gym.</w:t>
            </w:r>
          </w:p>
          <w:p w14:paraId="1199DDBF" w14:textId="77777777" w:rsidR="00C53ADF" w:rsidRPr="00D36A86" w:rsidRDefault="00C53ADF" w:rsidP="009B3C74">
            <w:pPr>
              <w:pStyle w:val="BulletText1"/>
            </w:pPr>
            <w:r w:rsidRPr="00D36A86">
              <w:t>A limited number of “loaner” FRC garments will be kept on location by UAD- GoM supervision and made available for visitors.</w:t>
            </w:r>
          </w:p>
          <w:p w14:paraId="1199DDC0" w14:textId="77777777" w:rsidR="00C53ADF" w:rsidRPr="00D36A86" w:rsidRDefault="00C53ADF" w:rsidP="009B3C74">
            <w:pPr>
              <w:pStyle w:val="BulletText1"/>
            </w:pPr>
            <w:r w:rsidRPr="00D36A86">
              <w:t>FRC means coveralls, or pants and shirt with long sleeves that comply with NFPA 2112.</w:t>
            </w:r>
          </w:p>
          <w:p w14:paraId="1199DDC1" w14:textId="77777777" w:rsidR="00C53ADF" w:rsidRPr="00D36A86" w:rsidRDefault="00C53ADF" w:rsidP="009B3C74">
            <w:pPr>
              <w:pStyle w:val="BulletText1"/>
            </w:pPr>
            <w:r w:rsidRPr="00D36A86">
              <w:t>FRC clothing shall be worn as designed.  It is not acceptable to roll up shirtsleeves or pant legs.</w:t>
            </w:r>
          </w:p>
          <w:p w14:paraId="1199DDC2" w14:textId="77777777" w:rsidR="00C53ADF" w:rsidRPr="00D36A86" w:rsidRDefault="00C53ADF" w:rsidP="009B3C74">
            <w:pPr>
              <w:pStyle w:val="BulletText1"/>
            </w:pPr>
            <w:r w:rsidRPr="00D36A86">
              <w:t>FRC must be removed and replaced if saturated with flammable, toxic, and/or irritating substances.</w:t>
            </w:r>
          </w:p>
          <w:p w14:paraId="3611224B" w14:textId="77777777" w:rsidR="00C53ADF" w:rsidRDefault="00C53ADF" w:rsidP="009B3C74">
            <w:pPr>
              <w:pStyle w:val="BulletText1"/>
            </w:pPr>
            <w:r w:rsidRPr="00D36A86">
              <w:t>Except as noted below, FRC shall always be</w:t>
            </w:r>
            <w:r>
              <w:t xml:space="preserve"> worn as the outermost garment.</w:t>
            </w:r>
          </w:p>
          <w:p w14:paraId="45DC8198" w14:textId="77777777" w:rsidR="009B3C74" w:rsidRPr="006708E8" w:rsidRDefault="009B3C74" w:rsidP="009B3C74">
            <w:pPr>
              <w:pStyle w:val="NoteText"/>
              <w:spacing w:before="120" w:line="228" w:lineRule="auto"/>
            </w:pPr>
            <w:r w:rsidRPr="006708E8">
              <w:t>Exceptions and notes:</w:t>
            </w:r>
          </w:p>
          <w:p w14:paraId="37648F84" w14:textId="77777777" w:rsidR="009B3C74" w:rsidRPr="009B3C74" w:rsidRDefault="009B3C74" w:rsidP="009B3C74">
            <w:pPr>
              <w:pStyle w:val="NoteBullet2Text"/>
              <w:spacing w:line="228" w:lineRule="auto"/>
              <w:ind w:left="1166" w:hanging="187"/>
            </w:pPr>
            <w:r w:rsidRPr="009B3C74">
              <w:rPr>
                <w:b w:val="0"/>
              </w:rPr>
              <w:t xml:space="preserve">FRC does </w:t>
            </w:r>
            <w:r w:rsidRPr="009B3C74">
              <w:t>not provide protection from arc flash hazards.  See HSE0038 (Electrical Safe Work Practices) for information regarding tasks which require special arc flash PPE.</w:t>
            </w:r>
          </w:p>
          <w:p w14:paraId="27E298FD" w14:textId="49244E50" w:rsidR="009B3C74" w:rsidRPr="009B3C74" w:rsidRDefault="009B3C74" w:rsidP="009B3C74">
            <w:pPr>
              <w:pStyle w:val="NoteBullet2Text"/>
              <w:spacing w:line="228" w:lineRule="auto"/>
              <w:ind w:left="1166" w:hanging="187"/>
            </w:pPr>
            <w:r w:rsidRPr="009B3C74">
              <w:t>While welding, welders are allowed to wear PPE over their FRC that minimizes the potential for ignition, burning, or trapping hot sparks.</w:t>
            </w:r>
          </w:p>
          <w:p w14:paraId="3B13FA2D" w14:textId="77777777" w:rsidR="009B3C74" w:rsidRPr="009B3C74" w:rsidRDefault="009B3C74" w:rsidP="009B3C74">
            <w:pPr>
              <w:pStyle w:val="NoteBullet2Text"/>
              <w:spacing w:line="228" w:lineRule="auto"/>
              <w:ind w:left="1166" w:hanging="187"/>
            </w:pPr>
            <w:r w:rsidRPr="009B3C74">
              <w:t>Chemical suits or other special protective clothing may be worn over FRC as the outermost garment when doing especially wet/dirty jobs which may impair the protective properties of the FRC within a short time, or when there is potential for chemical exposure based on information from a Material Safety Data Sheet (MSDS) or other source related to work being performed.</w:t>
            </w:r>
          </w:p>
          <w:p w14:paraId="1199DDC3" w14:textId="127A97CC" w:rsidR="009B3C74" w:rsidRPr="009B3C74" w:rsidRDefault="009B3C74" w:rsidP="009B3C74">
            <w:pPr>
              <w:pStyle w:val="NoteBullet2Text"/>
              <w:spacing w:line="228" w:lineRule="auto"/>
              <w:ind w:left="1166" w:hanging="187"/>
            </w:pPr>
            <w:r w:rsidRPr="009B3C74">
              <w:t>Fire-resistant</w:t>
            </w:r>
            <w:r w:rsidRPr="009B3C74">
              <w:rPr>
                <w:b w:val="0"/>
              </w:rPr>
              <w:t xml:space="preserve"> rainwear certified by the supplier must be worn over FRC as the outermost garment during rainy weather as necessary.</w:t>
            </w:r>
          </w:p>
        </w:tc>
      </w:tr>
    </w:tbl>
    <w:p w14:paraId="2C5769EB" w14:textId="77777777" w:rsidR="009B3C74" w:rsidRDefault="009B3C74" w:rsidP="009B3C74">
      <w:pPr>
        <w:pStyle w:val="BlockLine"/>
      </w:pPr>
    </w:p>
    <w:tbl>
      <w:tblPr>
        <w:tblW w:w="10548" w:type="dxa"/>
        <w:tblLayout w:type="fixed"/>
        <w:tblCellMar>
          <w:left w:w="115" w:type="dxa"/>
          <w:right w:w="0" w:type="dxa"/>
        </w:tblCellMar>
        <w:tblLook w:val="0000" w:firstRow="0" w:lastRow="0" w:firstColumn="0" w:lastColumn="0" w:noHBand="0" w:noVBand="0"/>
      </w:tblPr>
      <w:tblGrid>
        <w:gridCol w:w="1742"/>
        <w:gridCol w:w="8806"/>
      </w:tblGrid>
      <w:tr w:rsidR="00C53ADF" w14:paraId="1199DDDA" w14:textId="77777777" w:rsidTr="009B3C74">
        <w:trPr>
          <w:trHeight w:val="657"/>
        </w:trPr>
        <w:tc>
          <w:tcPr>
            <w:tcW w:w="1742" w:type="dxa"/>
          </w:tcPr>
          <w:p w14:paraId="1199DDD1" w14:textId="77777777" w:rsidR="00C53ADF" w:rsidRPr="00D36A86" w:rsidRDefault="00C53ADF" w:rsidP="00CC7880">
            <w:pPr>
              <w:pStyle w:val="Heading4"/>
            </w:pPr>
            <w:r w:rsidRPr="00D36A86">
              <w:t>3.3 Procurement, Laundering, Repair, and Replacement</w:t>
            </w:r>
          </w:p>
        </w:tc>
        <w:tc>
          <w:tcPr>
            <w:tcW w:w="8806" w:type="dxa"/>
          </w:tcPr>
          <w:p w14:paraId="1199DDD2" w14:textId="77777777" w:rsidR="00C53ADF" w:rsidRPr="00D36A86" w:rsidRDefault="005A1C32" w:rsidP="00CC7880">
            <w:pPr>
              <w:pStyle w:val="BulletText1"/>
              <w:spacing w:line="228" w:lineRule="auto"/>
            </w:pPr>
            <w:r>
              <w:rPr>
                <w:noProof/>
                <w:lang w:eastAsia="zh-CN"/>
              </w:rPr>
              <w:pict w14:anchorId="1199DFF0">
                <v:shape id="_x0000_s1034" type="#_x0000_t32" style="position:absolute;left:0;text-align:left;margin-left:449.15pt;margin-top:.8pt;width:0;height:42.75pt;z-index:251660288;mso-position-horizontal-relative:text;mso-position-vertical-relative:text" o:connectortype="straight"/>
              </w:pict>
            </w:r>
            <w:r w:rsidR="00C53ADF" w:rsidRPr="00D36A86">
              <w:t xml:space="preserve">FRC garments (coveralls, pant/shirt combinations) will be provided for UAD-GoM employees. NFPA 2112-compliant FRC must be purchased (with supervisor approval) through the approved Shell vendor using this </w:t>
            </w:r>
            <w:r w:rsidR="00C53ADF" w:rsidRPr="00C53ADF">
              <w:t>link</w:t>
            </w:r>
            <w:r w:rsidR="00C53ADF" w:rsidRPr="00D36A86">
              <w:t>). For reimbursement, employees must use</w:t>
            </w:r>
            <w:r w:rsidR="00C53ADF" w:rsidRPr="005304A0">
              <w:t xml:space="preserve"> </w:t>
            </w:r>
            <w:r w:rsidR="00C53ADF" w:rsidRPr="00C53ADF">
              <w:t>HSE0078-PR01-T0.05 FRC Reimbursement Form</w:t>
            </w:r>
            <w:r w:rsidR="00C53ADF" w:rsidRPr="00D36A86">
              <w:t>.</w:t>
            </w:r>
          </w:p>
          <w:p w14:paraId="1199DDD3" w14:textId="77777777" w:rsidR="00C53ADF" w:rsidRPr="00D36A86" w:rsidRDefault="00C53ADF" w:rsidP="00CC7880">
            <w:pPr>
              <w:pStyle w:val="BulletText1"/>
              <w:spacing w:line="228" w:lineRule="auto"/>
            </w:pPr>
            <w:r w:rsidRPr="00D36A86">
              <w:t>Where required, alternative and/or specialty fire-related garments can also be purchased for UAD-GoM employees with supervisor approval.</w:t>
            </w:r>
          </w:p>
          <w:p w14:paraId="1199DDD4" w14:textId="77777777" w:rsidR="00C53ADF" w:rsidRPr="00D36A86" w:rsidRDefault="00C53ADF" w:rsidP="00CC7880">
            <w:pPr>
              <w:pStyle w:val="BulletText1"/>
              <w:spacing w:line="228" w:lineRule="auto"/>
            </w:pPr>
            <w:r w:rsidRPr="00D36A86">
              <w:t>FRC rain suits will be issued to employees by the location when needed, and will be returned to the location after use.</w:t>
            </w:r>
          </w:p>
          <w:p w14:paraId="1199DDD5" w14:textId="77777777" w:rsidR="00C53ADF" w:rsidRPr="00D36A86" w:rsidRDefault="00C53ADF" w:rsidP="00CC7880">
            <w:pPr>
              <w:pStyle w:val="BulletText1"/>
              <w:spacing w:line="228" w:lineRule="auto"/>
            </w:pPr>
            <w:r w:rsidRPr="00D36A86">
              <w:t>FRC “hood socks” to cover the head and neck during cold weather will be issued to employees by the location when needed.</w:t>
            </w:r>
          </w:p>
          <w:p w14:paraId="1199DDD6" w14:textId="77777777" w:rsidR="00C53ADF" w:rsidRPr="00D36A86" w:rsidRDefault="00C53ADF" w:rsidP="00CC7880">
            <w:pPr>
              <w:pStyle w:val="BulletText1"/>
              <w:spacing w:line="228" w:lineRule="auto"/>
            </w:pPr>
            <w:r w:rsidRPr="00D36A86">
              <w:t>Long-term and short-term UAD-GoM contractors shall provide their own FRC which meets NFPA 2112.</w:t>
            </w:r>
          </w:p>
          <w:p w14:paraId="1199DDD7" w14:textId="77777777" w:rsidR="00C53ADF" w:rsidRPr="00D36A86" w:rsidRDefault="00C53ADF" w:rsidP="00CC7880">
            <w:pPr>
              <w:pStyle w:val="BulletText1"/>
              <w:spacing w:line="228" w:lineRule="auto"/>
            </w:pPr>
            <w:r w:rsidRPr="00D36A86">
              <w:t>Badly torn or frayed garments are unacceptable and shall be removed from service.</w:t>
            </w:r>
          </w:p>
          <w:p w14:paraId="1199DDD8" w14:textId="77777777" w:rsidR="00C53ADF" w:rsidRPr="00D36A86" w:rsidRDefault="00C53ADF" w:rsidP="00CC7880">
            <w:pPr>
              <w:pStyle w:val="BulletText1"/>
              <w:spacing w:line="228" w:lineRule="auto"/>
            </w:pPr>
            <w:r w:rsidRPr="00D36A86">
              <w:t>Contract personnel will follow their company’s policy for repair/replacement.</w:t>
            </w:r>
          </w:p>
          <w:p w14:paraId="1199DDD9" w14:textId="77777777" w:rsidR="00C53ADF" w:rsidRPr="00D36A86" w:rsidRDefault="00C53ADF" w:rsidP="00CC7880">
            <w:pPr>
              <w:pStyle w:val="BulletText1"/>
            </w:pPr>
            <w:r>
              <w:lastRenderedPageBreak/>
              <w:t>Employees and c</w:t>
            </w:r>
            <w:r w:rsidRPr="00D36A86">
              <w:t>ontractors may use the laundry service for each location to launder soiled garments. FRC shall be laundered in accordance with the manufacturer’s recommendations. If the location’s laundry service is not used, follow the laundering instructions in</w:t>
            </w:r>
            <w:r>
              <w:t xml:space="preserve"> </w:t>
            </w:r>
            <w:r w:rsidRPr="00C53ADF">
              <w:t>HSE0078-PR01-TO.07</w:t>
            </w:r>
            <w:r w:rsidRPr="00D36A86">
              <w:t>.</w:t>
            </w:r>
          </w:p>
        </w:tc>
      </w:tr>
    </w:tbl>
    <w:p w14:paraId="1199DDDB" w14:textId="77777777" w:rsidR="00C53ADF" w:rsidRPr="00D36A86" w:rsidRDefault="00C53ADF" w:rsidP="00CC7880">
      <w:pPr>
        <w:pStyle w:val="BlockLine"/>
        <w:rPr>
          <w:szCs w:val="24"/>
        </w:rPr>
      </w:pPr>
    </w:p>
    <w:tbl>
      <w:tblPr>
        <w:tblW w:w="0" w:type="auto"/>
        <w:tblLayout w:type="fixed"/>
        <w:tblCellMar>
          <w:left w:w="115" w:type="dxa"/>
          <w:right w:w="0" w:type="dxa"/>
        </w:tblCellMar>
        <w:tblLook w:val="0000" w:firstRow="0" w:lastRow="0" w:firstColumn="0" w:lastColumn="0" w:noHBand="0" w:noVBand="0"/>
      </w:tblPr>
      <w:tblGrid>
        <w:gridCol w:w="1742"/>
        <w:gridCol w:w="8806"/>
      </w:tblGrid>
      <w:tr w:rsidR="00C53ADF" w:rsidRPr="00D36A86" w14:paraId="1199DDDE" w14:textId="77777777" w:rsidTr="00CC7880">
        <w:trPr>
          <w:cantSplit/>
          <w:trHeight w:val="657"/>
        </w:trPr>
        <w:tc>
          <w:tcPr>
            <w:tcW w:w="1742" w:type="dxa"/>
          </w:tcPr>
          <w:p w14:paraId="1199DDDC" w14:textId="77777777" w:rsidR="00C53ADF" w:rsidRPr="00D36A86" w:rsidRDefault="00C53ADF" w:rsidP="00CC7880">
            <w:pPr>
              <w:pStyle w:val="Heading4"/>
            </w:pPr>
            <w:bookmarkStart w:id="21" w:name="_2.1_General_Requirements"/>
            <w:bookmarkEnd w:id="21"/>
            <w:r w:rsidRPr="00D36A86">
              <w:t xml:space="preserve">3.4 </w:t>
            </w:r>
            <w:r>
              <w:rPr>
                <w:rFonts w:cs="Arial"/>
              </w:rPr>
              <w:t>Travel to Offshore Locations</w:t>
            </w:r>
          </w:p>
        </w:tc>
        <w:tc>
          <w:tcPr>
            <w:tcW w:w="8806" w:type="dxa"/>
          </w:tcPr>
          <w:p w14:paraId="1199DDDD" w14:textId="77777777" w:rsidR="00C53ADF" w:rsidRPr="00D36A86" w:rsidRDefault="00C53ADF" w:rsidP="00CC7880">
            <w:pPr>
              <w:pStyle w:val="BlockText"/>
              <w:spacing w:line="228" w:lineRule="auto"/>
              <w:rPr>
                <w:b/>
              </w:rPr>
            </w:pPr>
            <w:r w:rsidRPr="00D36A86">
              <w:t>Personnel who travel to offshore locations are not required to wear FRC on the helicopter or boat.  Pre-trip planning should include a discussion of the tasks to be performed and the work areas to be entered.  All personnel shall make arrangements to have FRC and other PPE available.</w:t>
            </w:r>
          </w:p>
        </w:tc>
      </w:tr>
    </w:tbl>
    <w:p w14:paraId="1199DDE1" w14:textId="77777777" w:rsidR="00C53ADF" w:rsidRPr="009267BC" w:rsidRDefault="00C53ADF" w:rsidP="00CC7880">
      <w:pPr>
        <w:pStyle w:val="BlockLine"/>
      </w:pPr>
    </w:p>
    <w:tbl>
      <w:tblPr>
        <w:tblW w:w="0" w:type="auto"/>
        <w:tblLayout w:type="fixed"/>
        <w:tblCellMar>
          <w:left w:w="115" w:type="dxa"/>
          <w:right w:w="0" w:type="dxa"/>
        </w:tblCellMar>
        <w:tblLook w:val="0000" w:firstRow="0" w:lastRow="0" w:firstColumn="0" w:lastColumn="0" w:noHBand="0" w:noVBand="0"/>
      </w:tblPr>
      <w:tblGrid>
        <w:gridCol w:w="1742"/>
        <w:gridCol w:w="8806"/>
      </w:tblGrid>
      <w:tr w:rsidR="00C53ADF" w:rsidRPr="00D36A86" w14:paraId="1199DDE4" w14:textId="77777777" w:rsidTr="00CC7880">
        <w:trPr>
          <w:cantSplit/>
          <w:trHeight w:val="657"/>
        </w:trPr>
        <w:tc>
          <w:tcPr>
            <w:tcW w:w="1742" w:type="dxa"/>
          </w:tcPr>
          <w:p w14:paraId="1199DDE2" w14:textId="77777777" w:rsidR="00C53ADF" w:rsidRPr="00D36A86" w:rsidRDefault="00C53ADF" w:rsidP="00CC7880">
            <w:pPr>
              <w:pStyle w:val="BlockLabelcont"/>
              <w:spacing w:line="228" w:lineRule="auto"/>
            </w:pPr>
            <w:r w:rsidRPr="00D36A86">
              <w:t>3.5 Verification</w:t>
            </w:r>
          </w:p>
        </w:tc>
        <w:tc>
          <w:tcPr>
            <w:tcW w:w="8806" w:type="dxa"/>
          </w:tcPr>
          <w:p w14:paraId="1199DDE3" w14:textId="77777777" w:rsidR="00C53ADF" w:rsidRPr="00D36A86" w:rsidRDefault="00C53ADF" w:rsidP="00CC7880">
            <w:pPr>
              <w:pStyle w:val="BlockText"/>
            </w:pPr>
            <w:r w:rsidRPr="00D36A86">
              <w:t>Location HSE personnel shall verify that this FRC policy is communicated to affected individuals, and that the policy is being followed.</w:t>
            </w:r>
          </w:p>
        </w:tc>
      </w:tr>
    </w:tbl>
    <w:p w14:paraId="1199DDE5" w14:textId="77777777" w:rsidR="00C53ADF" w:rsidRDefault="00C53ADF" w:rsidP="00CC7880">
      <w:pPr>
        <w:pStyle w:val="BlockLine"/>
      </w:pPr>
    </w:p>
    <w:p w14:paraId="1199DDE7" w14:textId="77777777" w:rsidR="00C53ADF" w:rsidRDefault="00C53ADF">
      <w:pPr>
        <w:pStyle w:val="Heading3"/>
        <w:spacing w:line="228" w:lineRule="auto"/>
      </w:pPr>
      <w:bookmarkStart w:id="22" w:name="_Toc139183277"/>
      <w:r>
        <w:t xml:space="preserve">4 </w:t>
      </w:r>
      <w:bookmarkEnd w:id="22"/>
      <w:r>
        <w:t>Other Requirements</w:t>
      </w:r>
    </w:p>
    <w:p w14:paraId="1199DDE8" w14:textId="77777777" w:rsidR="00C53ADF" w:rsidRDefault="00C53ADF">
      <w:pPr>
        <w:pStyle w:val="BlockLine"/>
        <w:spacing w:line="228" w:lineRule="auto"/>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EB" w14:textId="77777777" w:rsidTr="00CC7880">
        <w:tc>
          <w:tcPr>
            <w:tcW w:w="1728" w:type="dxa"/>
          </w:tcPr>
          <w:p w14:paraId="1199DDE9" w14:textId="77777777" w:rsidR="00C53ADF" w:rsidRDefault="00C53ADF">
            <w:pPr>
              <w:pStyle w:val="Heading4"/>
            </w:pPr>
            <w:bookmarkStart w:id="23" w:name="_Toc139183278"/>
            <w:r>
              <w:t>4.1 Inspection</w:t>
            </w:r>
            <w:bookmarkEnd w:id="23"/>
          </w:p>
        </w:tc>
        <w:tc>
          <w:tcPr>
            <w:tcW w:w="8820" w:type="dxa"/>
          </w:tcPr>
          <w:p w14:paraId="1199DDEA" w14:textId="77777777" w:rsidR="00C53ADF" w:rsidRDefault="00C53ADF">
            <w:pPr>
              <w:pStyle w:val="BlockText"/>
              <w:spacing w:line="228" w:lineRule="auto"/>
            </w:pPr>
            <w:r>
              <w:t>All PPE must be inspected prior to each use. PPE deemed damaged or unusable must be immediately removed from service.</w:t>
            </w:r>
          </w:p>
        </w:tc>
      </w:tr>
    </w:tbl>
    <w:p w14:paraId="1199DDEC" w14:textId="77777777" w:rsidR="00C53ADF" w:rsidRDefault="00C53ADF" w:rsidP="00CC7880">
      <w:pPr>
        <w:pStyle w:val="BlockLine"/>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DEF" w14:textId="77777777" w:rsidTr="00CC7880">
        <w:tc>
          <w:tcPr>
            <w:tcW w:w="1728" w:type="dxa"/>
          </w:tcPr>
          <w:p w14:paraId="1199DDED" w14:textId="77777777" w:rsidR="00C53ADF" w:rsidRDefault="00C53ADF" w:rsidP="00CC7880">
            <w:pPr>
              <w:pStyle w:val="Heading4"/>
            </w:pPr>
            <w:bookmarkStart w:id="24" w:name="_Toc139183279"/>
            <w:r>
              <w:t>4.2 Storage</w:t>
            </w:r>
            <w:bookmarkEnd w:id="24"/>
          </w:p>
        </w:tc>
        <w:tc>
          <w:tcPr>
            <w:tcW w:w="8820" w:type="dxa"/>
          </w:tcPr>
          <w:p w14:paraId="1199DDEE" w14:textId="77777777" w:rsidR="00C53ADF" w:rsidRDefault="00C53ADF" w:rsidP="00CC7880">
            <w:pPr>
              <w:pStyle w:val="BlockText"/>
              <w:spacing w:line="228" w:lineRule="auto"/>
            </w:pPr>
            <w:r>
              <w:t>PPE must be stored according to manufacturers’ recommendations to ensure cleanliness and protection from damage and environmental contamination.</w:t>
            </w:r>
          </w:p>
        </w:tc>
      </w:tr>
    </w:tbl>
    <w:p w14:paraId="1199DDF0" w14:textId="77777777" w:rsidR="00C53ADF" w:rsidRPr="007B6BA8" w:rsidRDefault="00C53ADF" w:rsidP="00CC7880">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E02" w14:textId="77777777" w:rsidTr="00CC7880">
        <w:tc>
          <w:tcPr>
            <w:tcW w:w="1728" w:type="dxa"/>
          </w:tcPr>
          <w:bookmarkEnd w:id="13"/>
          <w:p w14:paraId="1199DDF1" w14:textId="77777777" w:rsidR="00C53ADF" w:rsidRPr="0084354B" w:rsidRDefault="00C53ADF" w:rsidP="00CC7880">
            <w:pPr>
              <w:pStyle w:val="Heading4"/>
            </w:pPr>
            <w:r>
              <w:t>4</w:t>
            </w:r>
            <w:r w:rsidRPr="0084354B">
              <w:t xml:space="preserve">.3 </w:t>
            </w:r>
            <w:r>
              <w:t xml:space="preserve">Training </w:t>
            </w:r>
            <w:r w:rsidRPr="0084354B">
              <w:t>Summary</w:t>
            </w:r>
          </w:p>
        </w:tc>
        <w:tc>
          <w:tcPr>
            <w:tcW w:w="8820" w:type="dxa"/>
          </w:tcPr>
          <w:p w14:paraId="1199DDF2" w14:textId="77777777" w:rsidR="00C53ADF" w:rsidRDefault="00C53ADF" w:rsidP="00CC7880">
            <w:pPr>
              <w:pStyle w:val="BlockText"/>
              <w:spacing w:line="228" w:lineRule="auto"/>
              <w:rPr>
                <w:color w:val="000000"/>
              </w:rPr>
            </w:pPr>
            <w:r>
              <w:rPr>
                <w:color w:val="000000"/>
              </w:rPr>
              <w:t>The following is a summary of training and information requirements. Training will:</w:t>
            </w:r>
          </w:p>
          <w:p w14:paraId="1199DDF3" w14:textId="77777777" w:rsidR="00C53ADF" w:rsidRDefault="00C53ADF" w:rsidP="00CC7880">
            <w:pPr>
              <w:pStyle w:val="BulletText1"/>
              <w:spacing w:line="228" w:lineRule="auto"/>
              <w:rPr>
                <w:color w:val="000000"/>
              </w:rPr>
            </w:pPr>
            <w:r>
              <w:rPr>
                <w:color w:val="000000"/>
              </w:rPr>
              <w:t>occur prior to PPE use in the workplace,</w:t>
            </w:r>
          </w:p>
          <w:p w14:paraId="1199DDF4" w14:textId="77777777" w:rsidR="00C53ADF" w:rsidRDefault="00C53ADF" w:rsidP="00CC7880">
            <w:pPr>
              <w:pStyle w:val="BulletText1"/>
              <w:spacing w:line="228" w:lineRule="auto"/>
              <w:rPr>
                <w:color w:val="000000"/>
              </w:rPr>
            </w:pPr>
            <w:r>
              <w:rPr>
                <w:color w:val="000000"/>
              </w:rPr>
              <w:t>occur when introducing new PPE,</w:t>
            </w:r>
          </w:p>
          <w:p w14:paraId="1199DDF5" w14:textId="77777777" w:rsidR="00C53ADF" w:rsidRDefault="00C53ADF" w:rsidP="00CC7880">
            <w:pPr>
              <w:pStyle w:val="BulletText1"/>
              <w:spacing w:line="228" w:lineRule="auto"/>
              <w:rPr>
                <w:color w:val="000000"/>
              </w:rPr>
            </w:pPr>
            <w:r>
              <w:rPr>
                <w:color w:val="000000"/>
              </w:rPr>
              <w:t>address relevant UAD standards, and</w:t>
            </w:r>
          </w:p>
          <w:p w14:paraId="1199DDF6" w14:textId="77777777" w:rsidR="00C53ADF" w:rsidRDefault="00C53ADF" w:rsidP="00CC7880">
            <w:pPr>
              <w:pStyle w:val="BulletText1"/>
              <w:spacing w:line="228" w:lineRule="auto"/>
              <w:rPr>
                <w:color w:val="000000"/>
              </w:rPr>
            </w:pPr>
            <w:r>
              <w:rPr>
                <w:color w:val="000000"/>
              </w:rPr>
              <w:t>include a “demonstration of understanding” by the trainee.</w:t>
            </w:r>
          </w:p>
          <w:p w14:paraId="1199DDF7" w14:textId="77777777" w:rsidR="00C53ADF" w:rsidRDefault="00C53ADF" w:rsidP="00CC7880">
            <w:pPr>
              <w:pStyle w:val="BulletText1"/>
              <w:numPr>
                <w:ilvl w:val="0"/>
                <w:numId w:val="0"/>
              </w:numPr>
              <w:spacing w:line="228" w:lineRule="auto"/>
              <w:ind w:left="162" w:hanging="162"/>
              <w:rPr>
                <w:color w:val="000000"/>
              </w:rPr>
            </w:pPr>
          </w:p>
          <w:p w14:paraId="1199DDF8" w14:textId="77777777" w:rsidR="00C53ADF" w:rsidRDefault="00C53ADF" w:rsidP="00CC7880">
            <w:pPr>
              <w:pStyle w:val="BulletText1"/>
              <w:numPr>
                <w:ilvl w:val="0"/>
                <w:numId w:val="0"/>
              </w:numPr>
              <w:spacing w:line="228" w:lineRule="auto"/>
              <w:ind w:left="162" w:hanging="162"/>
            </w:pPr>
            <w:r>
              <w:t>Site-specific orientation must include:</w:t>
            </w:r>
          </w:p>
          <w:p w14:paraId="1199DDF9" w14:textId="77777777" w:rsidR="00C53ADF" w:rsidRDefault="00C53ADF" w:rsidP="00CC7880">
            <w:pPr>
              <w:pStyle w:val="BulletText1"/>
              <w:spacing w:line="228" w:lineRule="auto"/>
            </w:pPr>
            <w:r>
              <w:t>UAD minimum PPE requirements,</w:t>
            </w:r>
          </w:p>
          <w:p w14:paraId="1199DDFA" w14:textId="77777777" w:rsidR="00C53ADF" w:rsidRDefault="00C53ADF" w:rsidP="00CC7880">
            <w:pPr>
              <w:pStyle w:val="BulletText1"/>
              <w:spacing w:line="228" w:lineRule="auto"/>
            </w:pPr>
            <w:r>
              <w:t>location-specific PPE requirements, and</w:t>
            </w:r>
          </w:p>
          <w:p w14:paraId="1199DDFB" w14:textId="77777777" w:rsidR="00C53ADF" w:rsidRDefault="00C53ADF" w:rsidP="00CC7880">
            <w:pPr>
              <w:pStyle w:val="BulletText1"/>
              <w:spacing w:line="228" w:lineRule="auto"/>
            </w:pPr>
            <w:r>
              <w:t>identification of PPE-exempt areas.</w:t>
            </w:r>
          </w:p>
          <w:p w14:paraId="1199DDFC" w14:textId="77777777" w:rsidR="00C53ADF" w:rsidRDefault="00C53ADF" w:rsidP="00CC7880">
            <w:pPr>
              <w:pStyle w:val="BulletText1"/>
              <w:numPr>
                <w:ilvl w:val="0"/>
                <w:numId w:val="0"/>
              </w:numPr>
              <w:spacing w:line="228" w:lineRule="auto"/>
              <w:rPr>
                <w:color w:val="000000"/>
              </w:rPr>
            </w:pPr>
          </w:p>
          <w:p w14:paraId="1199DDFD" w14:textId="77777777" w:rsidR="00C53ADF" w:rsidRDefault="00C53ADF" w:rsidP="00CC7880">
            <w:pPr>
              <w:pStyle w:val="BlockText"/>
              <w:spacing w:line="228" w:lineRule="auto"/>
              <w:rPr>
                <w:color w:val="000000"/>
              </w:rPr>
            </w:pPr>
            <w:r>
              <w:rPr>
                <w:color w:val="000000"/>
              </w:rPr>
              <w:t>Retraining is required based on certain triggering events including:</w:t>
            </w:r>
          </w:p>
          <w:p w14:paraId="1199DDFE" w14:textId="77777777" w:rsidR="00C53ADF" w:rsidRDefault="00C53ADF" w:rsidP="00CC7880">
            <w:pPr>
              <w:pStyle w:val="BulletText1"/>
              <w:spacing w:line="228" w:lineRule="auto"/>
              <w:rPr>
                <w:color w:val="000000"/>
              </w:rPr>
            </w:pPr>
            <w:r>
              <w:rPr>
                <w:color w:val="000000"/>
              </w:rPr>
              <w:t>changes in the workplace that require new types of PPE,</w:t>
            </w:r>
          </w:p>
          <w:p w14:paraId="1199DDFF" w14:textId="77777777" w:rsidR="00C53ADF" w:rsidRDefault="00C53ADF" w:rsidP="00CC7880">
            <w:pPr>
              <w:pStyle w:val="BulletText1"/>
              <w:spacing w:line="228" w:lineRule="auto"/>
              <w:rPr>
                <w:color w:val="000000"/>
              </w:rPr>
            </w:pPr>
            <w:r>
              <w:rPr>
                <w:color w:val="000000"/>
              </w:rPr>
              <w:t>changes in standards, policies, or procedures that affect PPE usage, and</w:t>
            </w:r>
          </w:p>
          <w:p w14:paraId="1199DE00" w14:textId="77777777" w:rsidR="00C53ADF" w:rsidRDefault="00C53ADF" w:rsidP="00CC7880">
            <w:pPr>
              <w:pStyle w:val="BulletText1"/>
              <w:spacing w:line="228" w:lineRule="auto"/>
              <w:rPr>
                <w:color w:val="000000"/>
              </w:rPr>
            </w:pPr>
            <w:r>
              <w:rPr>
                <w:color w:val="000000"/>
              </w:rPr>
              <w:t>lack of knowledge or understanding of PPE usage, maintenance, sanitation, and/or storage as demonstrated by an employee.</w:t>
            </w:r>
          </w:p>
          <w:p w14:paraId="1199DE01" w14:textId="77777777" w:rsidR="00C53ADF" w:rsidRDefault="00C53ADF" w:rsidP="00CC7880">
            <w:pPr>
              <w:pStyle w:val="NoteText"/>
              <w:spacing w:line="228" w:lineRule="auto"/>
            </w:pPr>
            <w:r>
              <w:t>NOTE:</w:t>
            </w:r>
            <w:r>
              <w:tab/>
              <w:t xml:space="preserve">PPE training material is maintained at </w:t>
            </w:r>
            <w:r w:rsidRPr="00C53ADF">
              <w:t>Robert Training Center</w:t>
            </w:r>
            <w:r>
              <w:t xml:space="preserve">. A set of slides that may be used as an aid for refresher training is included in </w:t>
            </w:r>
            <w:r w:rsidRPr="00C53ADF">
              <w:t>PPE Training</w:t>
            </w:r>
            <w:r>
              <w:rPr>
                <w:rStyle w:val="CommentReference"/>
              </w:rPr>
              <w:t>.</w:t>
            </w:r>
          </w:p>
        </w:tc>
      </w:tr>
    </w:tbl>
    <w:p w14:paraId="1199DE03" w14:textId="77777777" w:rsidR="00C53ADF" w:rsidRDefault="00C53ADF" w:rsidP="00CC7880">
      <w:pPr>
        <w:pStyle w:val="BlockLine"/>
      </w:pPr>
    </w:p>
    <w:tbl>
      <w:tblPr>
        <w:tblW w:w="10548" w:type="dxa"/>
        <w:tblLayout w:type="fixed"/>
        <w:tblCellMar>
          <w:left w:w="115" w:type="dxa"/>
          <w:right w:w="0" w:type="dxa"/>
        </w:tblCellMar>
        <w:tblLook w:val="0000" w:firstRow="0" w:lastRow="0" w:firstColumn="0" w:lastColumn="0" w:noHBand="0" w:noVBand="0"/>
      </w:tblPr>
      <w:tblGrid>
        <w:gridCol w:w="1728"/>
        <w:gridCol w:w="8820"/>
      </w:tblGrid>
      <w:tr w:rsidR="00C53ADF" w14:paraId="1199DE06" w14:textId="77777777" w:rsidTr="00CC7880">
        <w:tc>
          <w:tcPr>
            <w:tcW w:w="1728" w:type="dxa"/>
            <w:tcMar>
              <w:left w:w="115" w:type="dxa"/>
              <w:right w:w="43" w:type="dxa"/>
            </w:tcMar>
          </w:tcPr>
          <w:p w14:paraId="1199DE04" w14:textId="77777777" w:rsidR="00C53ADF" w:rsidRDefault="00C53ADF" w:rsidP="00CC7880">
            <w:pPr>
              <w:pStyle w:val="Heading4"/>
            </w:pPr>
            <w:r>
              <w:t xml:space="preserve">4.4 Sign </w:t>
            </w:r>
            <w:r>
              <w:lastRenderedPageBreak/>
              <w:t>Requirements</w:t>
            </w:r>
          </w:p>
        </w:tc>
        <w:tc>
          <w:tcPr>
            <w:tcW w:w="8820" w:type="dxa"/>
          </w:tcPr>
          <w:p w14:paraId="1199DE05" w14:textId="77777777" w:rsidR="00C53ADF" w:rsidRDefault="00C53ADF" w:rsidP="00CC7880">
            <w:pPr>
              <w:pStyle w:val="BlockText"/>
              <w:spacing w:line="228" w:lineRule="auto"/>
            </w:pPr>
            <w:r>
              <w:lastRenderedPageBreak/>
              <w:t xml:space="preserve">Signs must be used to designate high-noise areas, “PPE-exempt” areas, and </w:t>
            </w:r>
            <w:r>
              <w:lastRenderedPageBreak/>
              <w:t>other areas where it is appropriate to provide supplemental, specific information regarding use of PPE.</w:t>
            </w:r>
          </w:p>
        </w:tc>
      </w:tr>
    </w:tbl>
    <w:p w14:paraId="1199DE07" w14:textId="77777777" w:rsidR="00C53ADF" w:rsidRDefault="00C53ADF" w:rsidP="00CC7880">
      <w:pPr>
        <w:pStyle w:val="BlockLine"/>
        <w:spacing w:line="228" w:lineRule="auto"/>
      </w:pPr>
    </w:p>
    <w:p w14:paraId="1199DE09" w14:textId="13C82E6F" w:rsidR="00C53ADF" w:rsidRDefault="00C53ADF" w:rsidP="005A1C32">
      <w:pPr>
        <w:pStyle w:val="Heading1"/>
        <w:pageBreakBefore/>
      </w:pPr>
      <w:bookmarkStart w:id="25" w:name="PR01_TO01"/>
      <w:r>
        <w:lastRenderedPageBreak/>
        <w:t>Tool</w:t>
      </w:r>
      <w:bookmarkEnd w:id="25"/>
      <w:r w:rsidR="005A1C32" w:rsidRPr="005A1C32">
        <w:t xml:space="preserve"> </w:t>
      </w:r>
      <w:r w:rsidR="005A1C32">
        <w:t>HSE0078-PR01-TO.01</w:t>
      </w:r>
    </w:p>
    <w:p w14:paraId="1199DE0A" w14:textId="77777777" w:rsidR="00C53ADF" w:rsidRDefault="00C53ADF" w:rsidP="00CC7880">
      <w:pPr>
        <w:pStyle w:val="BlockText"/>
      </w:pPr>
    </w:p>
    <w:p w14:paraId="1199DE0B" w14:textId="77777777" w:rsidR="00C53ADF" w:rsidRDefault="00C53ADF" w:rsidP="00CC7880">
      <w:pPr>
        <w:pStyle w:val="Heading3"/>
      </w:pPr>
      <w:r>
        <w:t>Safety Shoe Reimbursement</w:t>
      </w:r>
    </w:p>
    <w:p w14:paraId="1199DE0C" w14:textId="77777777" w:rsidR="00C53ADF" w:rsidRDefault="00C53ADF">
      <w:pPr>
        <w:pStyle w:val="BlockLine"/>
      </w:pPr>
    </w:p>
    <w:tbl>
      <w:tblPr>
        <w:tblW w:w="0" w:type="auto"/>
        <w:tblLayout w:type="fixed"/>
        <w:tblLook w:val="0000" w:firstRow="0" w:lastRow="0" w:firstColumn="0" w:lastColumn="0" w:noHBand="0" w:noVBand="0"/>
      </w:tblPr>
      <w:tblGrid>
        <w:gridCol w:w="1728"/>
        <w:gridCol w:w="8868"/>
      </w:tblGrid>
      <w:tr w:rsidR="00C53ADF" w14:paraId="1199DE0F" w14:textId="77777777">
        <w:trPr>
          <w:cantSplit/>
        </w:trPr>
        <w:tc>
          <w:tcPr>
            <w:tcW w:w="1728" w:type="dxa"/>
          </w:tcPr>
          <w:p w14:paraId="1199DE0D" w14:textId="77777777" w:rsidR="00C53ADF" w:rsidRDefault="00C53ADF">
            <w:pPr>
              <w:pStyle w:val="Heading4"/>
            </w:pPr>
            <w:r>
              <w:t>Qualified Employees</w:t>
            </w:r>
          </w:p>
        </w:tc>
        <w:tc>
          <w:tcPr>
            <w:tcW w:w="8868" w:type="dxa"/>
          </w:tcPr>
          <w:p w14:paraId="1199DE0E" w14:textId="77777777" w:rsidR="00C53ADF" w:rsidRDefault="00C53ADF">
            <w:pPr>
              <w:pStyle w:val="BlockText"/>
            </w:pPr>
            <w:r>
              <w:t>The UAD Safety Shoe Subsidy Program applies to all UAD field personnel who are required to wear safety shoes as part of their job and to other employees who are required to visit field locations regularly for business purposes.</w:t>
            </w:r>
          </w:p>
        </w:tc>
      </w:tr>
    </w:tbl>
    <w:p w14:paraId="1199DE10" w14:textId="77777777" w:rsidR="00C53ADF" w:rsidRDefault="00C53ADF">
      <w:pPr>
        <w:pStyle w:val="BlockLine"/>
      </w:pPr>
    </w:p>
    <w:tbl>
      <w:tblPr>
        <w:tblW w:w="0" w:type="auto"/>
        <w:tblLayout w:type="fixed"/>
        <w:tblLook w:val="0000" w:firstRow="0" w:lastRow="0" w:firstColumn="0" w:lastColumn="0" w:noHBand="0" w:noVBand="0"/>
      </w:tblPr>
      <w:tblGrid>
        <w:gridCol w:w="1728"/>
        <w:gridCol w:w="8868"/>
      </w:tblGrid>
      <w:tr w:rsidR="00C53ADF" w14:paraId="1199DE13" w14:textId="77777777">
        <w:trPr>
          <w:cantSplit/>
        </w:trPr>
        <w:tc>
          <w:tcPr>
            <w:tcW w:w="1728" w:type="dxa"/>
          </w:tcPr>
          <w:p w14:paraId="1199DE11" w14:textId="77777777" w:rsidR="00C53ADF" w:rsidRDefault="00C53ADF">
            <w:pPr>
              <w:pStyle w:val="Heading4"/>
            </w:pPr>
            <w:r>
              <w:t>Amount Subsidized and Vendor Requirement</w:t>
            </w:r>
          </w:p>
        </w:tc>
        <w:tc>
          <w:tcPr>
            <w:tcW w:w="8868" w:type="dxa"/>
          </w:tcPr>
          <w:p w14:paraId="1199DE12" w14:textId="77777777" w:rsidR="00C53ADF" w:rsidRDefault="00C53ADF" w:rsidP="00CC7880">
            <w:pPr>
              <w:pStyle w:val="BlockText"/>
            </w:pPr>
            <w:r>
              <w:t>UAD will provide a subsidy of up to $100 per pair, per employee, per calendar year for the purchase of approved safety shoes. Safety shoes may be purchased from a vendor of the employee’s choice, provided the safety shoes are American Society for Testing and Materials (ASTM) certified as specified in the UAD PPE Standard.</w:t>
            </w:r>
          </w:p>
        </w:tc>
      </w:tr>
    </w:tbl>
    <w:p w14:paraId="1199DE14" w14:textId="77777777" w:rsidR="00C53ADF" w:rsidRDefault="00C53ADF">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68"/>
      </w:tblGrid>
      <w:tr w:rsidR="00C53ADF" w14:paraId="1199DE1C" w14:textId="77777777">
        <w:trPr>
          <w:cantSplit/>
        </w:trPr>
        <w:tc>
          <w:tcPr>
            <w:tcW w:w="1728" w:type="dxa"/>
          </w:tcPr>
          <w:p w14:paraId="1199DE15" w14:textId="77777777" w:rsidR="00C53ADF" w:rsidRDefault="00C53ADF">
            <w:pPr>
              <w:pStyle w:val="Heading4"/>
            </w:pPr>
            <w:r>
              <w:t>Reimburse</w:t>
            </w:r>
            <w:r>
              <w:softHyphen/>
              <w:t>ment Process</w:t>
            </w:r>
          </w:p>
        </w:tc>
        <w:tc>
          <w:tcPr>
            <w:tcW w:w="8868" w:type="dxa"/>
          </w:tcPr>
          <w:p w14:paraId="1199DE16" w14:textId="77777777" w:rsidR="00C53ADF" w:rsidRDefault="00C53ADF">
            <w:pPr>
              <w:pStyle w:val="BlockText"/>
            </w:pPr>
            <w:r>
              <w:t>Reimbursement may be obtained through the following process:</w:t>
            </w:r>
          </w:p>
          <w:p w14:paraId="1199DE17" w14:textId="77777777" w:rsidR="00C53ADF" w:rsidRDefault="00C53ADF">
            <w:pPr>
              <w:pStyle w:val="BulletText1"/>
            </w:pPr>
            <w:r>
              <w:t>Employees who wish to receive the subsidy should complete a “Request for Company Subsidy” form (attached or available from the supervisor).</w:t>
            </w:r>
          </w:p>
          <w:p w14:paraId="1199DE18" w14:textId="77777777" w:rsidR="00C53ADF" w:rsidRDefault="00C53ADF">
            <w:pPr>
              <w:pStyle w:val="BulletText1"/>
            </w:pPr>
            <w:r>
              <w:t>The completed form, along with a copy of the store receipt, should be provided to the supervisor for approval.</w:t>
            </w:r>
          </w:p>
          <w:p w14:paraId="1199DE19" w14:textId="77777777" w:rsidR="00C53ADF" w:rsidRDefault="00C53ADF">
            <w:pPr>
              <w:pStyle w:val="BulletText1"/>
            </w:pPr>
            <w:r>
              <w:t>After approval by the supervisor, a copy of the subsidy form and a copy of the sales receipt must be provided to the location Timekeeper.</w:t>
            </w:r>
          </w:p>
          <w:p w14:paraId="1199DE1A" w14:textId="77777777" w:rsidR="00C53ADF" w:rsidRDefault="00C53ADF">
            <w:pPr>
              <w:pStyle w:val="BulletText1"/>
            </w:pPr>
            <w:r>
              <w:t>If the location does not have a Timekeeper, please contact your group’s Human Resource Analyst for their fax number and fax a copy of the subsidy form, along with a copy of the sales receipt, to your Human Resources Department.</w:t>
            </w:r>
          </w:p>
          <w:p w14:paraId="1199DE1B" w14:textId="77777777" w:rsidR="00C53ADF" w:rsidRDefault="00C53ADF">
            <w:pPr>
              <w:pStyle w:val="BulletText1"/>
            </w:pPr>
            <w:r>
              <w:t>Employees will be reimbursed for approved shoe purchase in a subsequent payroll check.</w:t>
            </w:r>
          </w:p>
        </w:tc>
      </w:tr>
    </w:tbl>
    <w:p w14:paraId="1199DE1D" w14:textId="77777777" w:rsidR="00C53ADF" w:rsidRDefault="00C53ADF">
      <w:pPr>
        <w:pStyle w:val="BlockLine"/>
      </w:pPr>
    </w:p>
    <w:p w14:paraId="1199DE1E" w14:textId="00A5272B" w:rsidR="00C53ADF" w:rsidRDefault="00C53ADF" w:rsidP="009B3C74">
      <w:pPr>
        <w:pStyle w:val="Heading3"/>
        <w:pageBreakBefore/>
      </w:pPr>
      <w:r>
        <w:lastRenderedPageBreak/>
        <w:t>Request for Company Subsidy for Purchase of ASTM-Approved Safety Shoes</w:t>
      </w:r>
    </w:p>
    <w:p w14:paraId="1199DE1F" w14:textId="77777777" w:rsidR="00C53ADF" w:rsidRDefault="00C53ADF">
      <w:pPr>
        <w:pStyle w:val="BlockLine"/>
      </w:pPr>
    </w:p>
    <w:p w14:paraId="1199DE20" w14:textId="77777777" w:rsidR="00C53ADF" w:rsidRDefault="00C53ADF">
      <w:pPr>
        <w:pStyle w:val="BlockText"/>
        <w:spacing w:after="240"/>
        <w:rPr>
          <w:b/>
          <w:bCs/>
        </w:rPr>
      </w:pPr>
      <w:r>
        <w:rPr>
          <w:b/>
          <w:bCs/>
        </w:rPr>
        <w:t>TO:</w:t>
      </w:r>
      <w:r>
        <w:rPr>
          <w:b/>
          <w:bCs/>
        </w:rPr>
        <w:tab/>
        <w:t>SUPERVISOR</w:t>
      </w:r>
    </w:p>
    <w:p w14:paraId="1199DE21" w14:textId="77777777" w:rsidR="00C53ADF" w:rsidRDefault="00C53ADF" w:rsidP="005A1C32">
      <w:r>
        <w:t xml:space="preserve">Attached is a receipt for purchase of one pair of ASTM-certified safety shoes for my personal use, purchased on </w:t>
      </w:r>
      <w:r>
        <w:rPr>
          <w:u w:val="single"/>
        </w:rPr>
        <w:tab/>
      </w:r>
      <w:r>
        <w:t xml:space="preserve"> (date).  I certify that I have not received Company subsidy reimbursement for safety shoes this calendar year.  I request that the Company subsidy be applied to my payroll check.</w:t>
      </w:r>
    </w:p>
    <w:p w14:paraId="1199DE22" w14:textId="77777777" w:rsidR="00C53ADF" w:rsidRDefault="00C53ADF" w:rsidP="005A1C32"/>
    <w:p w14:paraId="1199DE23" w14:textId="77777777" w:rsidR="00C53ADF" w:rsidRPr="00763147" w:rsidRDefault="00C53ADF" w:rsidP="005A1C32">
      <w:pPr>
        <w:rPr>
          <w:u w:val="single"/>
        </w:rPr>
      </w:pPr>
      <w:r>
        <w:t>Price of Shoes:</w:t>
      </w:r>
      <w:r>
        <w:tab/>
        <w:t xml:space="preserve">$ </w:t>
      </w:r>
      <w:r>
        <w:rPr>
          <w:u w:val="single"/>
        </w:rPr>
        <w:tab/>
      </w:r>
    </w:p>
    <w:p w14:paraId="1199DE24" w14:textId="77777777" w:rsidR="00C53ADF" w:rsidRDefault="00C53ADF" w:rsidP="005A1C32"/>
    <w:p w14:paraId="1199DE25" w14:textId="77777777" w:rsidR="00C53ADF" w:rsidRPr="00763147" w:rsidRDefault="00C53ADF" w:rsidP="005A1C32">
      <w:pPr>
        <w:rPr>
          <w:u w:val="single"/>
        </w:rPr>
      </w:pPr>
      <w:r>
        <w:t xml:space="preserve">Sales Tax: </w:t>
      </w:r>
      <w:r>
        <w:tab/>
        <w:t xml:space="preserve">$ </w:t>
      </w:r>
      <w:r>
        <w:rPr>
          <w:u w:val="single"/>
        </w:rPr>
        <w:tab/>
      </w:r>
    </w:p>
    <w:p w14:paraId="1199DE26" w14:textId="77777777" w:rsidR="00C53ADF" w:rsidRDefault="00C53ADF" w:rsidP="005A1C32"/>
    <w:p w14:paraId="1199DE27" w14:textId="77777777" w:rsidR="00C53ADF" w:rsidRDefault="00C53ADF" w:rsidP="005A1C32">
      <w:r>
        <w:t xml:space="preserve">Total Cost of Shoes: </w:t>
      </w:r>
      <w:r>
        <w:tab/>
        <w:t xml:space="preserve">$ </w:t>
      </w:r>
      <w:r>
        <w:rPr>
          <w:u w:val="single"/>
        </w:rPr>
        <w:tab/>
      </w:r>
      <w:r>
        <w:t xml:space="preserve">  (Attach receipt; retain copy)</w:t>
      </w:r>
    </w:p>
    <w:p w14:paraId="1199DE28" w14:textId="77777777" w:rsidR="00C53ADF" w:rsidRDefault="00C53ADF" w:rsidP="005A1C32"/>
    <w:p w14:paraId="1199DE29" w14:textId="77777777" w:rsidR="00C53ADF" w:rsidRDefault="00C53ADF" w:rsidP="005A1C32">
      <w:r>
        <w:t>Company Subsidy</w:t>
      </w:r>
      <w:r>
        <w:tab/>
        <w:t xml:space="preserve">$ </w:t>
      </w:r>
      <w:r>
        <w:rPr>
          <w:u w:val="single"/>
        </w:rPr>
        <w:tab/>
      </w:r>
      <w:r>
        <w:t xml:space="preserve">  (Equal to lesser of total </w:t>
      </w:r>
      <w:r>
        <w:br/>
      </w:r>
      <w:r>
        <w:tab/>
      </w:r>
      <w:r>
        <w:tab/>
        <w:t xml:space="preserve">   cost of shoes or $100.00)</w:t>
      </w:r>
    </w:p>
    <w:p w14:paraId="1199DE2A" w14:textId="77777777" w:rsidR="00C53ADF" w:rsidRDefault="00C53ADF" w:rsidP="005A1C32"/>
    <w:p w14:paraId="1199DE2B" w14:textId="77777777" w:rsidR="00C53ADF" w:rsidRPr="00763147" w:rsidRDefault="00C53ADF" w:rsidP="005A1C32">
      <w:r>
        <w:tab/>
      </w:r>
      <w:r>
        <w:tab/>
      </w:r>
      <w:r>
        <w:tab/>
      </w:r>
    </w:p>
    <w:p w14:paraId="1199DE2C" w14:textId="77777777" w:rsidR="00C53ADF" w:rsidRDefault="00C53ADF" w:rsidP="005A1C32">
      <w:r>
        <w:tab/>
        <w:t>Employee Name (Please Print)</w:t>
      </w:r>
      <w:r>
        <w:tab/>
        <w:t>Employee Number</w:t>
      </w:r>
    </w:p>
    <w:p w14:paraId="1199DE2D" w14:textId="77777777" w:rsidR="00C53ADF" w:rsidRDefault="00C53ADF" w:rsidP="005A1C32"/>
    <w:p w14:paraId="1199DE2E" w14:textId="77777777" w:rsidR="00C53ADF" w:rsidRDefault="00C53ADF" w:rsidP="005A1C32"/>
    <w:p w14:paraId="1199DE2F" w14:textId="77777777" w:rsidR="00C53ADF" w:rsidRPr="00763147" w:rsidRDefault="00C53ADF" w:rsidP="005A1C32">
      <w:r>
        <w:tab/>
      </w:r>
      <w:r>
        <w:tab/>
      </w:r>
      <w:r>
        <w:tab/>
      </w:r>
    </w:p>
    <w:p w14:paraId="1199DE30" w14:textId="77777777" w:rsidR="00C53ADF" w:rsidRDefault="00C53ADF" w:rsidP="005A1C32">
      <w:r>
        <w:tab/>
        <w:t>Employee Signature</w:t>
      </w:r>
      <w:r>
        <w:tab/>
        <w:t>Date</w:t>
      </w:r>
    </w:p>
    <w:p w14:paraId="1199DE31" w14:textId="77777777" w:rsidR="00C53ADF" w:rsidRDefault="00C53ADF" w:rsidP="005A1C32"/>
    <w:p w14:paraId="1199DE32" w14:textId="77777777" w:rsidR="00C53ADF" w:rsidRDefault="00C53ADF" w:rsidP="005A1C32"/>
    <w:p w14:paraId="1199DE33" w14:textId="77777777" w:rsidR="00C53ADF" w:rsidRDefault="00C53ADF" w:rsidP="005A1C32">
      <w:r>
        <w:t>The above employee has presented me with the attached receipt.  The purchased safety shoes are ASTM-certified in accordance with the UAD PPE Standard.  I recommend reimbursement.</w:t>
      </w:r>
    </w:p>
    <w:p w14:paraId="1199DE34" w14:textId="77777777" w:rsidR="00C53ADF" w:rsidRDefault="00C53ADF" w:rsidP="005A1C32"/>
    <w:p w14:paraId="1199DE35" w14:textId="77777777" w:rsidR="00C53ADF" w:rsidRPr="00763147" w:rsidRDefault="00C53ADF" w:rsidP="005A1C32">
      <w:r>
        <w:tab/>
      </w:r>
      <w:r>
        <w:tab/>
      </w:r>
    </w:p>
    <w:p w14:paraId="1199DE36" w14:textId="77777777" w:rsidR="00C53ADF" w:rsidRDefault="00C53ADF" w:rsidP="005A1C32">
      <w:r>
        <w:t>Supervisor Name (Please Print)</w:t>
      </w:r>
    </w:p>
    <w:p w14:paraId="1199DE37" w14:textId="77777777" w:rsidR="00C53ADF" w:rsidRDefault="00C53ADF" w:rsidP="005A1C32"/>
    <w:p w14:paraId="1199DE38" w14:textId="77777777" w:rsidR="00C53ADF" w:rsidRPr="00763147" w:rsidRDefault="00C53ADF" w:rsidP="005A1C32">
      <w:r>
        <w:tab/>
      </w:r>
      <w:r>
        <w:tab/>
      </w:r>
      <w:r>
        <w:tab/>
      </w:r>
    </w:p>
    <w:p w14:paraId="1199DE39" w14:textId="77777777" w:rsidR="00C53ADF" w:rsidRDefault="00C53ADF" w:rsidP="005A1C32">
      <w:r>
        <w:tab/>
        <w:t>Supervisor Signature</w:t>
      </w:r>
      <w:r>
        <w:tab/>
        <w:t>Date</w:t>
      </w:r>
    </w:p>
    <w:p w14:paraId="1199DE3A" w14:textId="77777777" w:rsidR="00C53ADF" w:rsidRDefault="00C53ADF" w:rsidP="005A1C32"/>
    <w:p w14:paraId="1199DE3B" w14:textId="77777777" w:rsidR="00C53ADF" w:rsidRDefault="00C53ADF" w:rsidP="005A1C32">
      <w:r>
        <w:t>TIMEKEEPING REPRESENTATIVE INSTRUCTIONS:</w:t>
      </w:r>
    </w:p>
    <w:p w14:paraId="1199DE3C" w14:textId="77777777" w:rsidR="00C53ADF" w:rsidRDefault="00C53ADF">
      <w:pPr>
        <w:pStyle w:val="BulletText1"/>
      </w:pPr>
      <w:r>
        <w:t>When recording payroll reimbursements, use Wage Type 2560.</w:t>
      </w:r>
    </w:p>
    <w:p w14:paraId="1199DE3D" w14:textId="77777777" w:rsidR="00C53ADF" w:rsidRDefault="00C53ADF">
      <w:pPr>
        <w:pStyle w:val="BulletText1"/>
      </w:pPr>
      <w:r>
        <w:t>The reimbursement amount must be preceded by a negative sign (-).  If the negative sign is omitted, a deduction instead of a reimbursement will result.</w:t>
      </w:r>
    </w:p>
    <w:p w14:paraId="1199DE3E" w14:textId="77777777" w:rsidR="00C53ADF" w:rsidRDefault="00C53ADF">
      <w:pPr>
        <w:pStyle w:val="BulletText1"/>
      </w:pPr>
      <w:r>
        <w:t>Enter 1.00 on the date of purchase to indicate one pair safety shoes purchased.</w:t>
      </w:r>
    </w:p>
    <w:p w14:paraId="1199DE3F" w14:textId="77777777" w:rsidR="00C53ADF" w:rsidRDefault="00C53ADF">
      <w:pPr>
        <w:pStyle w:val="BulletText1"/>
      </w:pPr>
      <w:r>
        <w:t xml:space="preserve">Completed form and receipt to be filed with Timekeeper’s records. </w:t>
      </w:r>
    </w:p>
    <w:p w14:paraId="1199DE40" w14:textId="77777777" w:rsidR="00C53ADF" w:rsidRDefault="00C53ADF" w:rsidP="005A1C32"/>
    <w:p w14:paraId="1199DE41" w14:textId="77777777" w:rsidR="00C53ADF" w:rsidRDefault="00C53ADF" w:rsidP="005A1C32">
      <w:r>
        <w:t>Attachment (Receipt)</w:t>
      </w:r>
    </w:p>
    <w:p w14:paraId="1199DE42" w14:textId="77777777" w:rsidR="00C53ADF" w:rsidRDefault="00C53ADF" w:rsidP="005A1C32"/>
    <w:p w14:paraId="05EA64AF" w14:textId="77777777" w:rsidR="009B3C74" w:rsidRDefault="009B3C74" w:rsidP="009B3C74">
      <w:pPr>
        <w:pStyle w:val="BlockLine"/>
      </w:pPr>
    </w:p>
    <w:p w14:paraId="1199DE44" w14:textId="3F2C6A7B" w:rsidR="00C53ADF" w:rsidRPr="00185403" w:rsidRDefault="00C53ADF" w:rsidP="005A1C32">
      <w:pPr>
        <w:pStyle w:val="Heading1"/>
        <w:pageBreakBefore/>
      </w:pPr>
      <w:bookmarkStart w:id="26" w:name="PR01_TO02"/>
      <w:r w:rsidRPr="00185403">
        <w:lastRenderedPageBreak/>
        <w:t>TOOL</w:t>
      </w:r>
      <w:r w:rsidR="005A1C32" w:rsidRPr="005A1C32">
        <w:t xml:space="preserve"> </w:t>
      </w:r>
      <w:r w:rsidR="005A1C32">
        <w:t>HSE0078-PR01-TO.02</w:t>
      </w:r>
    </w:p>
    <w:bookmarkEnd w:id="26"/>
    <w:p w14:paraId="1199DE45" w14:textId="77777777" w:rsidR="00C53ADF" w:rsidRPr="000A2F04" w:rsidRDefault="00C53ADF" w:rsidP="00CC7880">
      <w:pPr>
        <w:pStyle w:val="BlockText"/>
      </w:pPr>
    </w:p>
    <w:p w14:paraId="1199DE46" w14:textId="77777777" w:rsidR="00C53ADF" w:rsidRDefault="00C53ADF" w:rsidP="00CC7880">
      <w:pPr>
        <w:pStyle w:val="Heading3"/>
        <w:spacing w:line="228" w:lineRule="auto"/>
      </w:pPr>
      <w:r>
        <w:t>Reference and Companion Documents</w:t>
      </w:r>
    </w:p>
    <w:p w14:paraId="3B1DFDC0" w14:textId="77777777" w:rsidR="00375937" w:rsidRPr="00375937" w:rsidRDefault="00375937" w:rsidP="00375937">
      <w:pPr>
        <w:pStyle w:val="BlockLine"/>
      </w:pPr>
    </w:p>
    <w:tbl>
      <w:tblPr>
        <w:tblW w:w="10548" w:type="dxa"/>
        <w:tblLayout w:type="fixed"/>
        <w:tblLook w:val="0000" w:firstRow="0" w:lastRow="0" w:firstColumn="0" w:lastColumn="0" w:noHBand="0" w:noVBand="0"/>
      </w:tblPr>
      <w:tblGrid>
        <w:gridCol w:w="1728"/>
        <w:gridCol w:w="8820"/>
      </w:tblGrid>
      <w:tr w:rsidR="00C53ADF" w14:paraId="1199DE49" w14:textId="77777777" w:rsidTr="00CC7880">
        <w:trPr>
          <w:trHeight w:val="405"/>
        </w:trPr>
        <w:tc>
          <w:tcPr>
            <w:tcW w:w="1728" w:type="dxa"/>
            <w:tcMar>
              <w:left w:w="115" w:type="dxa"/>
              <w:right w:w="14" w:type="dxa"/>
            </w:tcMar>
          </w:tcPr>
          <w:p w14:paraId="1199DE47" w14:textId="77777777" w:rsidR="00C53ADF" w:rsidRDefault="00C53ADF" w:rsidP="00CC7880">
            <w:pPr>
              <w:pStyle w:val="Heading4"/>
              <w:spacing w:before="20" w:line="228" w:lineRule="auto"/>
            </w:pPr>
            <w:r>
              <w:t>Companion Documents</w:t>
            </w:r>
          </w:p>
        </w:tc>
        <w:tc>
          <w:tcPr>
            <w:tcW w:w="8820" w:type="dxa"/>
          </w:tcPr>
          <w:p w14:paraId="1199DE48" w14:textId="77777777" w:rsidR="00C53ADF" w:rsidRDefault="00C53ADF" w:rsidP="00CC7880">
            <w:pPr>
              <w:pStyle w:val="BlockText"/>
              <w:spacing w:line="228" w:lineRule="auto"/>
              <w:rPr>
                <w:rFonts w:eastAsia="MS Mincho"/>
              </w:rPr>
            </w:pPr>
            <w:r>
              <w:rPr>
                <w:rFonts w:eastAsia="MS Mincho"/>
              </w:rPr>
              <w:t>Documents in this suite are listed in the table below.</w:t>
            </w:r>
          </w:p>
        </w:tc>
      </w:tr>
    </w:tbl>
    <w:p w14:paraId="1199DE4A" w14:textId="77777777" w:rsidR="00C53ADF" w:rsidRPr="000A2F04" w:rsidRDefault="00C53ADF" w:rsidP="00CC7880">
      <w:pPr>
        <w:pStyle w:val="BlockText"/>
        <w:spacing w:line="228" w:lineRule="auto"/>
      </w:pPr>
    </w:p>
    <w:tbl>
      <w:tblPr>
        <w:tblW w:w="1053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883"/>
        <w:gridCol w:w="7650"/>
      </w:tblGrid>
      <w:tr w:rsidR="00C53ADF" w14:paraId="1199DE4D" w14:textId="77777777" w:rsidTr="00CC7880">
        <w:tc>
          <w:tcPr>
            <w:tcW w:w="2883" w:type="dxa"/>
          </w:tcPr>
          <w:p w14:paraId="1199DE4B" w14:textId="77777777" w:rsidR="00C53ADF" w:rsidRDefault="00C53ADF" w:rsidP="00CC7880">
            <w:pPr>
              <w:pStyle w:val="BlockText"/>
              <w:widowControl w:val="0"/>
              <w:spacing w:line="228" w:lineRule="auto"/>
              <w:rPr>
                <w:b/>
              </w:rPr>
            </w:pPr>
            <w:r>
              <w:rPr>
                <w:b/>
              </w:rPr>
              <w:t>Document Number</w:t>
            </w:r>
          </w:p>
        </w:tc>
        <w:tc>
          <w:tcPr>
            <w:tcW w:w="7650" w:type="dxa"/>
          </w:tcPr>
          <w:p w14:paraId="1199DE4C" w14:textId="77777777" w:rsidR="00C53ADF" w:rsidRDefault="00C53ADF" w:rsidP="00CC7880">
            <w:pPr>
              <w:pStyle w:val="BlockText"/>
              <w:widowControl w:val="0"/>
              <w:spacing w:line="228" w:lineRule="auto"/>
              <w:rPr>
                <w:b/>
              </w:rPr>
            </w:pPr>
            <w:r>
              <w:rPr>
                <w:b/>
              </w:rPr>
              <w:t>Title</w:t>
            </w:r>
          </w:p>
        </w:tc>
      </w:tr>
      <w:tr w:rsidR="00C53ADF" w14:paraId="1199DE50" w14:textId="77777777" w:rsidTr="00CC7880">
        <w:tc>
          <w:tcPr>
            <w:tcW w:w="2883" w:type="dxa"/>
          </w:tcPr>
          <w:p w14:paraId="1199DE4E" w14:textId="77777777" w:rsidR="00C53ADF" w:rsidRPr="000A2F04" w:rsidRDefault="00C53ADF" w:rsidP="00CC7880">
            <w:pPr>
              <w:pStyle w:val="BlockText"/>
              <w:spacing w:line="228" w:lineRule="auto"/>
            </w:pPr>
            <w:r w:rsidRPr="00C53ADF">
              <w:t>HSE0078</w:t>
            </w:r>
          </w:p>
        </w:tc>
        <w:tc>
          <w:tcPr>
            <w:tcW w:w="7650" w:type="dxa"/>
          </w:tcPr>
          <w:p w14:paraId="1199DE4F" w14:textId="77777777" w:rsidR="00C53ADF" w:rsidRPr="000A2F04" w:rsidRDefault="00C53ADF" w:rsidP="00CC7880">
            <w:pPr>
              <w:pStyle w:val="BlockText"/>
              <w:spacing w:line="228" w:lineRule="auto"/>
            </w:pPr>
            <w:r w:rsidRPr="000A2F04">
              <w:t>Personal Protective Equipment (PPE)</w:t>
            </w:r>
          </w:p>
        </w:tc>
      </w:tr>
      <w:tr w:rsidR="00C53ADF" w14:paraId="1199DE53" w14:textId="77777777" w:rsidTr="00CC7880">
        <w:tc>
          <w:tcPr>
            <w:tcW w:w="2883" w:type="dxa"/>
          </w:tcPr>
          <w:p w14:paraId="1199DE51" w14:textId="77777777" w:rsidR="00C53ADF" w:rsidRPr="000A2F04" w:rsidRDefault="00C53ADF" w:rsidP="00CC7880">
            <w:pPr>
              <w:pStyle w:val="BlockText"/>
              <w:spacing w:line="228" w:lineRule="auto"/>
            </w:pPr>
            <w:r w:rsidRPr="00C53ADF">
              <w:t>HSE0078-PR01</w:t>
            </w:r>
          </w:p>
        </w:tc>
        <w:tc>
          <w:tcPr>
            <w:tcW w:w="7650" w:type="dxa"/>
          </w:tcPr>
          <w:p w14:paraId="1199DE52" w14:textId="77777777" w:rsidR="00C53ADF" w:rsidRPr="000A2F04" w:rsidRDefault="00C53ADF" w:rsidP="00CC7880">
            <w:pPr>
              <w:pStyle w:val="BlockText"/>
              <w:spacing w:line="228" w:lineRule="auto"/>
            </w:pPr>
            <w:r w:rsidRPr="000A2F04">
              <w:t>Personal Protective Equipment (PPE) Requirements</w:t>
            </w:r>
          </w:p>
        </w:tc>
      </w:tr>
      <w:tr w:rsidR="00C53ADF" w14:paraId="1199DE56" w14:textId="77777777" w:rsidTr="00CC7880">
        <w:tc>
          <w:tcPr>
            <w:tcW w:w="2883" w:type="dxa"/>
          </w:tcPr>
          <w:p w14:paraId="1199DE54" w14:textId="77777777" w:rsidR="00C53ADF" w:rsidRPr="000A2F04" w:rsidRDefault="00C53ADF" w:rsidP="00CC7880">
            <w:pPr>
              <w:pStyle w:val="BlockText"/>
              <w:spacing w:line="228" w:lineRule="auto"/>
            </w:pPr>
            <w:r w:rsidRPr="00C53ADF">
              <w:t>HSE0078-PR01-TO.01</w:t>
            </w:r>
          </w:p>
        </w:tc>
        <w:tc>
          <w:tcPr>
            <w:tcW w:w="7650" w:type="dxa"/>
          </w:tcPr>
          <w:p w14:paraId="1199DE55" w14:textId="77777777" w:rsidR="00C53ADF" w:rsidRPr="000A2F04" w:rsidRDefault="00C53ADF" w:rsidP="00CC7880">
            <w:pPr>
              <w:pStyle w:val="BlockText"/>
              <w:spacing w:line="228" w:lineRule="auto"/>
            </w:pPr>
            <w:r w:rsidRPr="000A2F04">
              <w:t>Safety Shoe Reimbursement</w:t>
            </w:r>
          </w:p>
        </w:tc>
      </w:tr>
      <w:tr w:rsidR="00C53ADF" w14:paraId="1199DE59" w14:textId="77777777" w:rsidTr="00CC7880">
        <w:tc>
          <w:tcPr>
            <w:tcW w:w="2883" w:type="dxa"/>
          </w:tcPr>
          <w:p w14:paraId="1199DE57" w14:textId="77777777" w:rsidR="00C53ADF" w:rsidRPr="000A2F04" w:rsidRDefault="00C53ADF" w:rsidP="00CC7880">
            <w:pPr>
              <w:pStyle w:val="BlockText"/>
              <w:spacing w:line="228" w:lineRule="auto"/>
            </w:pPr>
            <w:r w:rsidRPr="00C53ADF">
              <w:t>HSE0078-PR01-TO.02</w:t>
            </w:r>
          </w:p>
        </w:tc>
        <w:tc>
          <w:tcPr>
            <w:tcW w:w="7650" w:type="dxa"/>
          </w:tcPr>
          <w:p w14:paraId="1199DE58" w14:textId="77777777" w:rsidR="00C53ADF" w:rsidRPr="000A2F04" w:rsidRDefault="00C53ADF" w:rsidP="00CC7880">
            <w:pPr>
              <w:pStyle w:val="BlockText"/>
              <w:spacing w:line="228" w:lineRule="auto"/>
            </w:pPr>
            <w:r w:rsidRPr="000A2F04">
              <w:t>Reference and Companion Documents</w:t>
            </w:r>
          </w:p>
        </w:tc>
      </w:tr>
      <w:tr w:rsidR="00C53ADF" w14:paraId="1199DE5C" w14:textId="77777777" w:rsidTr="00CC7880">
        <w:tc>
          <w:tcPr>
            <w:tcW w:w="2883" w:type="dxa"/>
          </w:tcPr>
          <w:p w14:paraId="1199DE5A" w14:textId="77777777" w:rsidR="00C53ADF" w:rsidRPr="000A2F04" w:rsidRDefault="00C53ADF" w:rsidP="00CC7880">
            <w:pPr>
              <w:pStyle w:val="BlockText"/>
              <w:spacing w:line="228" w:lineRule="auto"/>
            </w:pPr>
            <w:r w:rsidRPr="00C53ADF">
              <w:t>HSE0078-PR01-TO.03</w:t>
            </w:r>
          </w:p>
        </w:tc>
        <w:tc>
          <w:tcPr>
            <w:tcW w:w="7650" w:type="dxa"/>
          </w:tcPr>
          <w:p w14:paraId="1199DE5B" w14:textId="77777777" w:rsidR="00C53ADF" w:rsidRPr="000A2F04" w:rsidRDefault="00C53ADF" w:rsidP="00CC7880">
            <w:pPr>
              <w:pStyle w:val="BlockText"/>
              <w:spacing w:line="228" w:lineRule="auto"/>
            </w:pPr>
            <w:r w:rsidRPr="000A2F04">
              <w:t>Certification of Hazard Assessment</w:t>
            </w:r>
          </w:p>
        </w:tc>
      </w:tr>
      <w:tr w:rsidR="00C53ADF" w14:paraId="1199DE5F" w14:textId="77777777" w:rsidTr="00CC7880">
        <w:tc>
          <w:tcPr>
            <w:tcW w:w="2883" w:type="dxa"/>
          </w:tcPr>
          <w:p w14:paraId="1199DE5D" w14:textId="77777777" w:rsidR="00C53ADF" w:rsidRPr="000A2F04" w:rsidRDefault="00C53ADF" w:rsidP="00CC7880">
            <w:pPr>
              <w:pStyle w:val="BlockText"/>
              <w:spacing w:line="228" w:lineRule="auto"/>
            </w:pPr>
            <w:r w:rsidRPr="00C53ADF">
              <w:t>HSE0078-PR01-TO.04</w:t>
            </w:r>
          </w:p>
        </w:tc>
        <w:tc>
          <w:tcPr>
            <w:tcW w:w="7650" w:type="dxa"/>
          </w:tcPr>
          <w:p w14:paraId="1199DE5E" w14:textId="77777777" w:rsidR="00C53ADF" w:rsidRPr="000A2F04" w:rsidRDefault="00C53ADF" w:rsidP="00CC7880">
            <w:pPr>
              <w:pStyle w:val="BlockText"/>
              <w:spacing w:line="228" w:lineRule="auto"/>
            </w:pPr>
            <w:r w:rsidRPr="000A2F04">
              <w:t>Safety Glasses Program</w:t>
            </w:r>
          </w:p>
        </w:tc>
      </w:tr>
      <w:tr w:rsidR="00C53ADF" w14:paraId="1199DE62" w14:textId="77777777" w:rsidTr="00CC7880">
        <w:tc>
          <w:tcPr>
            <w:tcW w:w="2883" w:type="dxa"/>
          </w:tcPr>
          <w:p w14:paraId="1199DE60" w14:textId="77777777" w:rsidR="00C53ADF" w:rsidRDefault="00C53ADF" w:rsidP="00CC7880">
            <w:pPr>
              <w:pStyle w:val="BlockText"/>
              <w:spacing w:line="228" w:lineRule="auto"/>
            </w:pPr>
            <w:r w:rsidRPr="00C53ADF">
              <w:t>HSE0078-PR01-TO.05</w:t>
            </w:r>
          </w:p>
        </w:tc>
        <w:tc>
          <w:tcPr>
            <w:tcW w:w="7650" w:type="dxa"/>
          </w:tcPr>
          <w:p w14:paraId="1199DE61" w14:textId="77777777" w:rsidR="00C53ADF" w:rsidRPr="000A2F04" w:rsidRDefault="00C53ADF" w:rsidP="00CC7880">
            <w:pPr>
              <w:pStyle w:val="BlockText"/>
              <w:spacing w:line="228" w:lineRule="auto"/>
            </w:pPr>
            <w:r>
              <w:t>FRC Reimbursement</w:t>
            </w:r>
          </w:p>
        </w:tc>
      </w:tr>
      <w:tr w:rsidR="00C53ADF" w14:paraId="1199DE65" w14:textId="77777777" w:rsidTr="00CC7880">
        <w:tc>
          <w:tcPr>
            <w:tcW w:w="2883" w:type="dxa"/>
          </w:tcPr>
          <w:p w14:paraId="1199DE63" w14:textId="77777777" w:rsidR="00C53ADF" w:rsidRPr="000A2F04" w:rsidRDefault="00C53ADF" w:rsidP="00CC7880">
            <w:pPr>
              <w:pStyle w:val="BlockText"/>
              <w:spacing w:line="228" w:lineRule="auto"/>
            </w:pPr>
            <w:r w:rsidRPr="00C53ADF">
              <w:t>HSE0078-PR01-TO.06</w:t>
            </w:r>
          </w:p>
        </w:tc>
        <w:tc>
          <w:tcPr>
            <w:tcW w:w="7650" w:type="dxa"/>
          </w:tcPr>
          <w:p w14:paraId="1199DE64" w14:textId="77777777" w:rsidR="00C53ADF" w:rsidRPr="000A2F04" w:rsidRDefault="00C53ADF" w:rsidP="00CC7880">
            <w:pPr>
              <w:pStyle w:val="BlockText"/>
              <w:spacing w:line="228" w:lineRule="auto"/>
            </w:pPr>
            <w:r w:rsidRPr="000A2F04">
              <w:t>Vision Correction for VDT Users</w:t>
            </w:r>
          </w:p>
        </w:tc>
      </w:tr>
      <w:tr w:rsidR="00C53ADF" w14:paraId="1199DE68" w14:textId="77777777" w:rsidTr="00CC7880">
        <w:tc>
          <w:tcPr>
            <w:tcW w:w="2883" w:type="dxa"/>
          </w:tcPr>
          <w:p w14:paraId="1199DE66" w14:textId="77777777" w:rsidR="00C53ADF" w:rsidRDefault="00C53ADF" w:rsidP="00CC7880">
            <w:pPr>
              <w:pStyle w:val="BlockText"/>
              <w:spacing w:line="228" w:lineRule="auto"/>
            </w:pPr>
            <w:r w:rsidRPr="00C53ADF">
              <w:t>HSE0078-PR01-TO.07</w:t>
            </w:r>
          </w:p>
        </w:tc>
        <w:tc>
          <w:tcPr>
            <w:tcW w:w="7650" w:type="dxa"/>
          </w:tcPr>
          <w:p w14:paraId="1199DE67" w14:textId="77777777" w:rsidR="00C53ADF" w:rsidRPr="000A2F04" w:rsidRDefault="00C53ADF" w:rsidP="00CC7880">
            <w:pPr>
              <w:pStyle w:val="BlockText"/>
              <w:spacing w:line="228" w:lineRule="auto"/>
            </w:pPr>
            <w:r>
              <w:t>FRC Laundering Instructions</w:t>
            </w:r>
          </w:p>
        </w:tc>
      </w:tr>
    </w:tbl>
    <w:p w14:paraId="1199DE69" w14:textId="77777777" w:rsidR="00C53ADF" w:rsidRPr="000A2F04" w:rsidRDefault="00C53ADF" w:rsidP="00CC7880">
      <w:pPr>
        <w:pStyle w:val="BlockLine"/>
        <w:spacing w:line="228" w:lineRule="auto"/>
        <w:rPr>
          <w:szCs w:val="24"/>
        </w:rPr>
      </w:pPr>
    </w:p>
    <w:tbl>
      <w:tblPr>
        <w:tblW w:w="10548" w:type="dxa"/>
        <w:tblLayout w:type="fixed"/>
        <w:tblLook w:val="0000" w:firstRow="0" w:lastRow="0" w:firstColumn="0" w:lastColumn="0" w:noHBand="0" w:noVBand="0"/>
      </w:tblPr>
      <w:tblGrid>
        <w:gridCol w:w="1728"/>
        <w:gridCol w:w="8820"/>
      </w:tblGrid>
      <w:tr w:rsidR="00C53ADF" w14:paraId="1199DE6C" w14:textId="77777777">
        <w:tc>
          <w:tcPr>
            <w:tcW w:w="1728" w:type="dxa"/>
          </w:tcPr>
          <w:p w14:paraId="1199DE6A" w14:textId="77777777" w:rsidR="00C53ADF" w:rsidRDefault="00C53ADF" w:rsidP="00CC7880">
            <w:pPr>
              <w:pStyle w:val="Heading4"/>
              <w:spacing w:line="228" w:lineRule="auto"/>
            </w:pPr>
            <w:r>
              <w:t>Reference Documents</w:t>
            </w:r>
          </w:p>
        </w:tc>
        <w:tc>
          <w:tcPr>
            <w:tcW w:w="8820" w:type="dxa"/>
          </w:tcPr>
          <w:p w14:paraId="1199DE6B" w14:textId="77777777" w:rsidR="00C53ADF" w:rsidRPr="0025722B" w:rsidRDefault="00C53ADF" w:rsidP="00CC7880">
            <w:pPr>
              <w:pStyle w:val="BlockText"/>
              <w:spacing w:line="228" w:lineRule="auto"/>
              <w:rPr>
                <w:rFonts w:eastAsia="Arial Unicode MS"/>
              </w:rPr>
            </w:pPr>
            <w:r>
              <w:t>Except for respiratory PPE, HSE0078-PR01 identifies minimum PPE required at all UAD operating units. Additional task-specific PPE is addressed in the documents listed below. The list is not all-inclusive.</w:t>
            </w:r>
          </w:p>
        </w:tc>
      </w:tr>
    </w:tbl>
    <w:p w14:paraId="1199DE6D" w14:textId="77777777" w:rsidR="00C53ADF" w:rsidRPr="000A2F04" w:rsidRDefault="00C53ADF" w:rsidP="00CC7880">
      <w:pPr>
        <w:pStyle w:val="BlockText"/>
        <w:spacing w:line="228" w:lineRule="auto"/>
      </w:pPr>
    </w:p>
    <w:tbl>
      <w:tblPr>
        <w:tblW w:w="1053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2883"/>
        <w:gridCol w:w="7650"/>
      </w:tblGrid>
      <w:tr w:rsidR="00C53ADF" w14:paraId="1199DE70" w14:textId="77777777" w:rsidTr="009B3C74">
        <w:trPr>
          <w:tblHeader/>
        </w:trPr>
        <w:tc>
          <w:tcPr>
            <w:tcW w:w="2883" w:type="dxa"/>
          </w:tcPr>
          <w:p w14:paraId="1199DE6E" w14:textId="77777777" w:rsidR="00C53ADF" w:rsidRDefault="00C53ADF" w:rsidP="00CC7880">
            <w:pPr>
              <w:pStyle w:val="BlockText"/>
              <w:widowControl w:val="0"/>
              <w:spacing w:line="228" w:lineRule="auto"/>
              <w:rPr>
                <w:b/>
              </w:rPr>
            </w:pPr>
            <w:r>
              <w:rPr>
                <w:b/>
              </w:rPr>
              <w:t>Document Number</w:t>
            </w:r>
          </w:p>
        </w:tc>
        <w:tc>
          <w:tcPr>
            <w:tcW w:w="7650" w:type="dxa"/>
          </w:tcPr>
          <w:p w14:paraId="1199DE6F" w14:textId="77777777" w:rsidR="00C53ADF" w:rsidRDefault="00C53ADF" w:rsidP="00CC7880">
            <w:pPr>
              <w:pStyle w:val="BlockText"/>
              <w:widowControl w:val="0"/>
              <w:spacing w:line="228" w:lineRule="auto"/>
              <w:rPr>
                <w:b/>
              </w:rPr>
            </w:pPr>
            <w:r>
              <w:rPr>
                <w:b/>
              </w:rPr>
              <w:t>Title</w:t>
            </w:r>
          </w:p>
        </w:tc>
      </w:tr>
      <w:tr w:rsidR="00C53ADF" w14:paraId="1199DE72" w14:textId="77777777" w:rsidTr="00CC78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0" w:type="dxa"/>
            <w:right w:w="80" w:type="dxa"/>
          </w:tblCellMar>
        </w:tblPrEx>
        <w:trPr>
          <w:cantSplit/>
        </w:trPr>
        <w:tc>
          <w:tcPr>
            <w:tcW w:w="10533" w:type="dxa"/>
            <w:gridSpan w:val="2"/>
            <w:tcBorders>
              <w:top w:val="single" w:sz="6" w:space="0" w:color="auto"/>
              <w:left w:val="single" w:sz="6" w:space="0" w:color="auto"/>
              <w:bottom w:val="single" w:sz="6" w:space="0" w:color="auto"/>
              <w:right w:val="single" w:sz="6" w:space="0" w:color="auto"/>
            </w:tcBorders>
          </w:tcPr>
          <w:p w14:paraId="1199DE71" w14:textId="77777777" w:rsidR="00C53ADF" w:rsidRDefault="00C53ADF" w:rsidP="00CC7880">
            <w:pPr>
              <w:pStyle w:val="TableHeaderText"/>
              <w:spacing w:line="228" w:lineRule="auto"/>
              <w:jc w:val="left"/>
            </w:pPr>
            <w:r>
              <w:t>Shell Documents</w:t>
            </w:r>
          </w:p>
        </w:tc>
      </w:tr>
      <w:tr w:rsidR="00C53ADF" w14:paraId="1199DE75" w14:textId="77777777" w:rsidTr="00CC7880">
        <w:tc>
          <w:tcPr>
            <w:tcW w:w="2883" w:type="dxa"/>
          </w:tcPr>
          <w:p w14:paraId="1199DE73" w14:textId="77777777" w:rsidR="00C53ADF" w:rsidRPr="004B6C2A" w:rsidRDefault="00C53ADF" w:rsidP="00CC7880">
            <w:pPr>
              <w:pStyle w:val="BlockText"/>
            </w:pPr>
          </w:p>
        </w:tc>
        <w:tc>
          <w:tcPr>
            <w:tcW w:w="7650" w:type="dxa"/>
          </w:tcPr>
          <w:p w14:paraId="1199DE74" w14:textId="77777777" w:rsidR="00C53ADF" w:rsidRPr="004B6C2A" w:rsidRDefault="00C53ADF" w:rsidP="00CC7880">
            <w:pPr>
              <w:pStyle w:val="BlockText"/>
            </w:pPr>
            <w:r w:rsidRPr="00C53ADF">
              <w:t>Air, Marine, and Truck Transportation Safety</w:t>
            </w:r>
          </w:p>
        </w:tc>
      </w:tr>
      <w:tr w:rsidR="00C53ADF" w14:paraId="1199DE78" w14:textId="77777777" w:rsidTr="00CC7880">
        <w:tc>
          <w:tcPr>
            <w:tcW w:w="2883" w:type="dxa"/>
          </w:tcPr>
          <w:p w14:paraId="1199DE76" w14:textId="77777777" w:rsidR="00C53ADF" w:rsidRPr="004B6C2A" w:rsidRDefault="00C53ADF" w:rsidP="00CC7880">
            <w:pPr>
              <w:pStyle w:val="BlockText"/>
            </w:pPr>
          </w:p>
        </w:tc>
        <w:tc>
          <w:tcPr>
            <w:tcW w:w="7650" w:type="dxa"/>
          </w:tcPr>
          <w:p w14:paraId="1199DE77" w14:textId="77777777" w:rsidR="00C53ADF" w:rsidRPr="004B6C2A" w:rsidRDefault="00C53ADF" w:rsidP="00CC7880">
            <w:pPr>
              <w:pStyle w:val="BlockText"/>
            </w:pPr>
            <w:r w:rsidRPr="00C53ADF">
              <w:t>Electrical Systems</w:t>
            </w:r>
          </w:p>
        </w:tc>
      </w:tr>
      <w:tr w:rsidR="00C53ADF" w14:paraId="1199DE7B" w14:textId="77777777" w:rsidTr="00CC7880">
        <w:tc>
          <w:tcPr>
            <w:tcW w:w="2883" w:type="dxa"/>
          </w:tcPr>
          <w:p w14:paraId="1199DE79" w14:textId="77777777" w:rsidR="00C53ADF" w:rsidRPr="004B6C2A" w:rsidRDefault="00C53ADF" w:rsidP="00CC7880">
            <w:pPr>
              <w:pStyle w:val="BlockText"/>
            </w:pPr>
          </w:p>
        </w:tc>
        <w:tc>
          <w:tcPr>
            <w:tcW w:w="7650" w:type="dxa"/>
          </w:tcPr>
          <w:p w14:paraId="1199DE7A" w14:textId="77777777" w:rsidR="00C53ADF" w:rsidRPr="004B6C2A" w:rsidRDefault="00C53ADF" w:rsidP="00CC7880">
            <w:pPr>
              <w:pStyle w:val="BlockText"/>
            </w:pPr>
            <w:r w:rsidRPr="004B6C2A">
              <w:t>Environmental Compliance Manual</w:t>
            </w:r>
          </w:p>
        </w:tc>
      </w:tr>
      <w:tr w:rsidR="00C53ADF" w14:paraId="1199DE7E" w14:textId="77777777" w:rsidTr="00CC7880">
        <w:tc>
          <w:tcPr>
            <w:tcW w:w="2883" w:type="dxa"/>
          </w:tcPr>
          <w:p w14:paraId="1199DE7C" w14:textId="77777777" w:rsidR="00C53ADF" w:rsidRPr="004B6C2A" w:rsidRDefault="00C53ADF" w:rsidP="005A1C32">
            <w:r w:rsidRPr="00C53ADF">
              <w:t>EP.13.ST.01</w:t>
            </w:r>
          </w:p>
        </w:tc>
        <w:tc>
          <w:tcPr>
            <w:tcW w:w="7650" w:type="dxa"/>
          </w:tcPr>
          <w:p w14:paraId="1199DE7D" w14:textId="77777777" w:rsidR="00C53ADF" w:rsidRPr="004B6C2A" w:rsidRDefault="00C53ADF" w:rsidP="00CC7880">
            <w:pPr>
              <w:pStyle w:val="BlockText"/>
              <w:spacing w:line="228" w:lineRule="auto"/>
            </w:pPr>
            <w:r w:rsidRPr="004B6C2A">
              <w:t>UA Contractor Hand Book</w:t>
            </w:r>
          </w:p>
        </w:tc>
      </w:tr>
      <w:tr w:rsidR="00C53ADF" w14:paraId="1199DE81" w14:textId="77777777" w:rsidTr="00CC7880">
        <w:tc>
          <w:tcPr>
            <w:tcW w:w="2883" w:type="dxa"/>
          </w:tcPr>
          <w:p w14:paraId="1199DE7F" w14:textId="77777777" w:rsidR="00C53ADF" w:rsidRPr="004B6C2A" w:rsidRDefault="00C53ADF" w:rsidP="00CC7880">
            <w:pPr>
              <w:pStyle w:val="BlockText"/>
              <w:spacing w:line="228" w:lineRule="auto"/>
            </w:pPr>
            <w:r w:rsidRPr="00C53ADF">
              <w:t>HSE0005</w:t>
            </w:r>
          </w:p>
        </w:tc>
        <w:tc>
          <w:tcPr>
            <w:tcW w:w="7650" w:type="dxa"/>
          </w:tcPr>
          <w:p w14:paraId="1199DE80" w14:textId="77777777" w:rsidR="00C53ADF" w:rsidRPr="004B6C2A" w:rsidRDefault="00C53ADF" w:rsidP="00CC7880">
            <w:pPr>
              <w:pStyle w:val="BlockText"/>
              <w:spacing w:line="228" w:lineRule="auto"/>
            </w:pPr>
            <w:r w:rsidRPr="004B6C2A">
              <w:t>Respiratory Protection</w:t>
            </w:r>
          </w:p>
        </w:tc>
      </w:tr>
      <w:tr w:rsidR="00C53ADF" w14:paraId="1199DE84" w14:textId="77777777" w:rsidTr="00CC7880">
        <w:tc>
          <w:tcPr>
            <w:tcW w:w="2883" w:type="dxa"/>
          </w:tcPr>
          <w:p w14:paraId="1199DE82" w14:textId="77777777" w:rsidR="00C53ADF" w:rsidRPr="004B6C2A" w:rsidRDefault="00C53ADF" w:rsidP="00CC7880">
            <w:pPr>
              <w:pStyle w:val="BlockText"/>
              <w:spacing w:line="228" w:lineRule="auto"/>
            </w:pPr>
            <w:r w:rsidRPr="00C53ADF">
              <w:t>HSE0007</w:t>
            </w:r>
          </w:p>
        </w:tc>
        <w:tc>
          <w:tcPr>
            <w:tcW w:w="7650" w:type="dxa"/>
          </w:tcPr>
          <w:p w14:paraId="1199DE83" w14:textId="77777777" w:rsidR="00C53ADF" w:rsidRPr="004B6C2A" w:rsidRDefault="00C53ADF" w:rsidP="00CC7880">
            <w:pPr>
              <w:pStyle w:val="BlockText"/>
              <w:spacing w:line="228" w:lineRule="auto"/>
            </w:pPr>
            <w:r w:rsidRPr="004B6C2A">
              <w:t>Hearing Conservation</w:t>
            </w:r>
          </w:p>
        </w:tc>
      </w:tr>
      <w:tr w:rsidR="00C53ADF" w14:paraId="1199DE87" w14:textId="77777777" w:rsidTr="00CC7880">
        <w:tc>
          <w:tcPr>
            <w:tcW w:w="2883" w:type="dxa"/>
          </w:tcPr>
          <w:p w14:paraId="1199DE85" w14:textId="77777777" w:rsidR="00C53ADF" w:rsidRPr="004B6C2A" w:rsidRDefault="00C53ADF" w:rsidP="00CC7880">
            <w:pPr>
              <w:pStyle w:val="BlockText"/>
              <w:spacing w:line="228" w:lineRule="auto"/>
            </w:pPr>
            <w:r w:rsidRPr="00C53ADF">
              <w:t>HSE0008</w:t>
            </w:r>
          </w:p>
        </w:tc>
        <w:tc>
          <w:tcPr>
            <w:tcW w:w="7650" w:type="dxa"/>
          </w:tcPr>
          <w:p w14:paraId="1199DE86" w14:textId="77777777" w:rsidR="00C53ADF" w:rsidRPr="004B6C2A" w:rsidRDefault="00C53ADF" w:rsidP="00CC7880">
            <w:pPr>
              <w:pStyle w:val="BlockText"/>
              <w:spacing w:line="228" w:lineRule="auto"/>
            </w:pPr>
            <w:r w:rsidRPr="004B6C2A">
              <w:t>Safe Work Planning and Authorization (SWPA) Process</w:t>
            </w:r>
          </w:p>
        </w:tc>
      </w:tr>
      <w:tr w:rsidR="00C53ADF" w14:paraId="1199DE8A" w14:textId="77777777" w:rsidTr="00CC7880">
        <w:tc>
          <w:tcPr>
            <w:tcW w:w="2883" w:type="dxa"/>
          </w:tcPr>
          <w:p w14:paraId="1199DE88" w14:textId="77777777" w:rsidR="00C53ADF" w:rsidRPr="004B6C2A" w:rsidRDefault="00C53ADF" w:rsidP="00CC7880">
            <w:pPr>
              <w:pStyle w:val="BlockText"/>
              <w:spacing w:line="228" w:lineRule="auto"/>
            </w:pPr>
            <w:r w:rsidRPr="00C53ADF">
              <w:t>HSE0008B</w:t>
            </w:r>
          </w:p>
        </w:tc>
        <w:tc>
          <w:tcPr>
            <w:tcW w:w="7650" w:type="dxa"/>
          </w:tcPr>
          <w:p w14:paraId="1199DE89" w14:textId="77777777" w:rsidR="00C53ADF" w:rsidRPr="004B6C2A" w:rsidRDefault="00C53ADF" w:rsidP="00CC7880">
            <w:pPr>
              <w:pStyle w:val="BlockText"/>
              <w:spacing w:line="228" w:lineRule="auto"/>
            </w:pPr>
            <w:r w:rsidRPr="004B6C2A">
              <w:t>Permit to Work</w:t>
            </w:r>
          </w:p>
        </w:tc>
      </w:tr>
      <w:tr w:rsidR="00C53ADF" w14:paraId="1199DE8D" w14:textId="77777777" w:rsidTr="00CC7880">
        <w:tc>
          <w:tcPr>
            <w:tcW w:w="2883" w:type="dxa"/>
          </w:tcPr>
          <w:p w14:paraId="1199DE8B" w14:textId="77777777" w:rsidR="00C53ADF" w:rsidRPr="004B6C2A" w:rsidRDefault="00C53ADF" w:rsidP="00CC7880">
            <w:pPr>
              <w:pStyle w:val="BlockText"/>
              <w:spacing w:line="228" w:lineRule="auto"/>
            </w:pPr>
            <w:r w:rsidRPr="00C53ADF">
              <w:t>HSE0011</w:t>
            </w:r>
          </w:p>
        </w:tc>
        <w:tc>
          <w:tcPr>
            <w:tcW w:w="7650" w:type="dxa"/>
          </w:tcPr>
          <w:p w14:paraId="1199DE8C" w14:textId="77777777" w:rsidR="00C53ADF" w:rsidRPr="004B6C2A" w:rsidRDefault="00C53ADF" w:rsidP="00CC7880">
            <w:pPr>
              <w:pStyle w:val="BlockText"/>
              <w:spacing w:line="228" w:lineRule="auto"/>
            </w:pPr>
            <w:r w:rsidRPr="004B6C2A">
              <w:t>Hazardous Communication (HAZCOM) Program</w:t>
            </w:r>
          </w:p>
        </w:tc>
      </w:tr>
      <w:tr w:rsidR="00C53ADF" w14:paraId="1199DE90" w14:textId="77777777" w:rsidTr="00CC7880">
        <w:tc>
          <w:tcPr>
            <w:tcW w:w="2883" w:type="dxa"/>
          </w:tcPr>
          <w:p w14:paraId="1199DE8E" w14:textId="77777777" w:rsidR="00C53ADF" w:rsidRPr="004B6C2A" w:rsidRDefault="00C53ADF" w:rsidP="00CC7880">
            <w:pPr>
              <w:pStyle w:val="BlockText"/>
              <w:spacing w:line="228" w:lineRule="auto"/>
            </w:pPr>
            <w:r w:rsidRPr="00C53ADF">
              <w:t>HSE0038</w:t>
            </w:r>
          </w:p>
        </w:tc>
        <w:tc>
          <w:tcPr>
            <w:tcW w:w="7650" w:type="dxa"/>
          </w:tcPr>
          <w:p w14:paraId="1199DE8F" w14:textId="77777777" w:rsidR="00C53ADF" w:rsidRPr="004B6C2A" w:rsidRDefault="00C53ADF" w:rsidP="00CC7880">
            <w:pPr>
              <w:pStyle w:val="BlockText"/>
              <w:spacing w:line="228" w:lineRule="auto"/>
            </w:pPr>
            <w:r w:rsidRPr="004B6C2A">
              <w:t>Electrical Safe Work Practices</w:t>
            </w:r>
          </w:p>
        </w:tc>
      </w:tr>
      <w:tr w:rsidR="00C53ADF" w14:paraId="1199DE93" w14:textId="77777777" w:rsidTr="00CC7880">
        <w:tc>
          <w:tcPr>
            <w:tcW w:w="2883" w:type="dxa"/>
          </w:tcPr>
          <w:p w14:paraId="1199DE91" w14:textId="77777777" w:rsidR="00C53ADF" w:rsidRPr="004B6C2A" w:rsidRDefault="00C53ADF" w:rsidP="00CC7880">
            <w:pPr>
              <w:pStyle w:val="BlockText"/>
              <w:spacing w:line="228" w:lineRule="auto"/>
            </w:pPr>
            <w:r w:rsidRPr="00C53ADF">
              <w:t>HSE0044</w:t>
            </w:r>
          </w:p>
        </w:tc>
        <w:tc>
          <w:tcPr>
            <w:tcW w:w="7650" w:type="dxa"/>
          </w:tcPr>
          <w:p w14:paraId="1199DE92" w14:textId="77777777" w:rsidR="00C53ADF" w:rsidRPr="004B6C2A" w:rsidRDefault="00C53ADF" w:rsidP="00CC7880">
            <w:pPr>
              <w:pStyle w:val="BlockText"/>
              <w:spacing w:line="228" w:lineRule="auto"/>
            </w:pPr>
            <w:r w:rsidRPr="004B6C2A">
              <w:t>Fall Protection</w:t>
            </w:r>
          </w:p>
        </w:tc>
      </w:tr>
      <w:tr w:rsidR="00C53ADF" w14:paraId="1199DE96" w14:textId="77777777" w:rsidTr="00CC7880">
        <w:tc>
          <w:tcPr>
            <w:tcW w:w="2883" w:type="dxa"/>
          </w:tcPr>
          <w:p w14:paraId="1199DE94" w14:textId="77777777" w:rsidR="00C53ADF" w:rsidRPr="004B6C2A" w:rsidRDefault="00C53ADF" w:rsidP="00CC7880">
            <w:pPr>
              <w:pStyle w:val="BlockText"/>
              <w:spacing w:line="228" w:lineRule="auto"/>
            </w:pPr>
            <w:r w:rsidRPr="00C53ADF">
              <w:t>OPS0001B SPM 1.17</w:t>
            </w:r>
          </w:p>
        </w:tc>
        <w:tc>
          <w:tcPr>
            <w:tcW w:w="7650" w:type="dxa"/>
          </w:tcPr>
          <w:p w14:paraId="1199DE95" w14:textId="77777777" w:rsidR="00C53ADF" w:rsidRPr="004B6C2A" w:rsidRDefault="00C53ADF" w:rsidP="00CC7880">
            <w:pPr>
              <w:pStyle w:val="BlockText"/>
              <w:spacing w:line="228" w:lineRule="auto"/>
            </w:pPr>
            <w:r w:rsidRPr="004B6C2A">
              <w:t>Hydrogen Sulfide Atmospheres</w:t>
            </w:r>
          </w:p>
        </w:tc>
      </w:tr>
      <w:tr w:rsidR="00C53ADF" w14:paraId="1199DE99" w14:textId="77777777" w:rsidTr="00CC7880">
        <w:tc>
          <w:tcPr>
            <w:tcW w:w="2883" w:type="dxa"/>
          </w:tcPr>
          <w:p w14:paraId="1199DE97" w14:textId="77777777" w:rsidR="00C53ADF" w:rsidRPr="004B6C2A" w:rsidRDefault="00C53ADF" w:rsidP="00CC7880">
            <w:pPr>
              <w:pStyle w:val="BlockText"/>
              <w:spacing w:line="228" w:lineRule="auto"/>
            </w:pPr>
            <w:r w:rsidRPr="00C53ADF">
              <w:t>OPS0001B SPM 1.18</w:t>
            </w:r>
          </w:p>
        </w:tc>
        <w:tc>
          <w:tcPr>
            <w:tcW w:w="7650" w:type="dxa"/>
          </w:tcPr>
          <w:p w14:paraId="1199DE98" w14:textId="77777777" w:rsidR="00C53ADF" w:rsidRPr="004B6C2A" w:rsidRDefault="00C53ADF" w:rsidP="00CC7880">
            <w:pPr>
              <w:pStyle w:val="BlockText"/>
              <w:spacing w:line="228" w:lineRule="auto"/>
            </w:pPr>
            <w:r w:rsidRPr="004B6C2A">
              <w:t>CO</w:t>
            </w:r>
            <w:r w:rsidRPr="004B6C2A">
              <w:rPr>
                <w:vertAlign w:val="subscript"/>
              </w:rPr>
              <w:t>2</w:t>
            </w:r>
            <w:r w:rsidRPr="004B6C2A">
              <w:t xml:space="preserve"> Atmospheres</w:t>
            </w:r>
          </w:p>
        </w:tc>
      </w:tr>
      <w:tr w:rsidR="00C53ADF" w14:paraId="1199DE9C" w14:textId="77777777" w:rsidTr="00CC7880">
        <w:tc>
          <w:tcPr>
            <w:tcW w:w="2883" w:type="dxa"/>
          </w:tcPr>
          <w:p w14:paraId="1199DE9A" w14:textId="77777777" w:rsidR="00C53ADF" w:rsidRPr="000A2F04" w:rsidRDefault="00C53ADF" w:rsidP="00CC7880">
            <w:pPr>
              <w:pStyle w:val="BlockText"/>
            </w:pPr>
            <w:r w:rsidRPr="00C53ADF">
              <w:t>OPS0096A</w:t>
            </w:r>
          </w:p>
        </w:tc>
        <w:tc>
          <w:tcPr>
            <w:tcW w:w="7650" w:type="dxa"/>
          </w:tcPr>
          <w:p w14:paraId="1199DE9B" w14:textId="77777777" w:rsidR="00C53ADF" w:rsidRPr="000A2F04" w:rsidRDefault="00C53ADF" w:rsidP="00CC7880">
            <w:pPr>
              <w:pStyle w:val="BlockText"/>
            </w:pPr>
            <w:r w:rsidRPr="000A2F04">
              <w:t>Welding/Burning on Offshore Production Platforms and Drilling/Workover Rigs</w:t>
            </w:r>
          </w:p>
        </w:tc>
      </w:tr>
      <w:tr w:rsidR="00C53ADF" w14:paraId="1199DE9F" w14:textId="77777777" w:rsidTr="00CC7880">
        <w:tc>
          <w:tcPr>
            <w:tcW w:w="2883" w:type="dxa"/>
          </w:tcPr>
          <w:p w14:paraId="1199DE9D" w14:textId="77777777" w:rsidR="00C53ADF" w:rsidRPr="000A2F04" w:rsidRDefault="00C53ADF" w:rsidP="00CC7880">
            <w:pPr>
              <w:pStyle w:val="BlockText"/>
              <w:spacing w:line="228" w:lineRule="auto"/>
            </w:pPr>
            <w:r w:rsidRPr="00C53ADF">
              <w:t>OPS0103A</w:t>
            </w:r>
          </w:p>
        </w:tc>
        <w:tc>
          <w:tcPr>
            <w:tcW w:w="7650" w:type="dxa"/>
          </w:tcPr>
          <w:p w14:paraId="1199DE9E" w14:textId="77777777" w:rsidR="00C53ADF" w:rsidRPr="000A2F04" w:rsidRDefault="00C53ADF" w:rsidP="00CC7880">
            <w:pPr>
              <w:pStyle w:val="BlockText"/>
              <w:spacing w:line="228" w:lineRule="auto"/>
            </w:pPr>
            <w:r w:rsidRPr="000A2F04">
              <w:t>Radiation Safety</w:t>
            </w:r>
          </w:p>
        </w:tc>
      </w:tr>
      <w:tr w:rsidR="00C53ADF" w14:paraId="1199DEA2" w14:textId="77777777" w:rsidTr="00CC7880">
        <w:tc>
          <w:tcPr>
            <w:tcW w:w="2883" w:type="dxa"/>
          </w:tcPr>
          <w:p w14:paraId="1199DEA0" w14:textId="77777777" w:rsidR="00C53ADF" w:rsidRPr="000A2F04" w:rsidRDefault="00C53ADF" w:rsidP="00CC7880">
            <w:pPr>
              <w:pStyle w:val="BlockText"/>
              <w:spacing w:line="228" w:lineRule="auto"/>
            </w:pPr>
            <w:r w:rsidRPr="00C53ADF">
              <w:t>OPS0191</w:t>
            </w:r>
          </w:p>
        </w:tc>
        <w:tc>
          <w:tcPr>
            <w:tcW w:w="7650" w:type="dxa"/>
          </w:tcPr>
          <w:p w14:paraId="1199DEA1" w14:textId="77777777" w:rsidR="00C53ADF" w:rsidRPr="000A2F04" w:rsidRDefault="00C53ADF" w:rsidP="00CC7880">
            <w:pPr>
              <w:pStyle w:val="BlockText"/>
              <w:spacing w:line="228" w:lineRule="auto"/>
            </w:pPr>
            <w:r w:rsidRPr="000A2F04">
              <w:t>Blasting and Coating Best Management Practices Plan</w:t>
            </w:r>
          </w:p>
        </w:tc>
      </w:tr>
      <w:tr w:rsidR="00C53ADF" w14:paraId="1199DEA5" w14:textId="77777777" w:rsidTr="00CC7880">
        <w:tc>
          <w:tcPr>
            <w:tcW w:w="10533" w:type="dxa"/>
            <w:gridSpan w:val="2"/>
          </w:tcPr>
          <w:p w14:paraId="1199DEA4" w14:textId="77777777" w:rsidR="00C53ADF" w:rsidRPr="00D70C37" w:rsidRDefault="00C53ADF" w:rsidP="00CC7880">
            <w:pPr>
              <w:pStyle w:val="BlockText"/>
              <w:spacing w:line="228" w:lineRule="auto"/>
              <w:rPr>
                <w:b/>
              </w:rPr>
            </w:pPr>
            <w:r>
              <w:rPr>
                <w:b/>
              </w:rPr>
              <w:t xml:space="preserve">Government </w:t>
            </w:r>
            <w:r w:rsidRPr="00D70C37">
              <w:rPr>
                <w:b/>
              </w:rPr>
              <w:t>Regulations</w:t>
            </w:r>
          </w:p>
        </w:tc>
      </w:tr>
      <w:tr w:rsidR="00C53ADF" w14:paraId="1199DEA8" w14:textId="77777777" w:rsidTr="00CC7880">
        <w:trPr>
          <w:trHeight w:val="156"/>
        </w:trPr>
        <w:tc>
          <w:tcPr>
            <w:tcW w:w="2883" w:type="dxa"/>
          </w:tcPr>
          <w:p w14:paraId="1199DEA6" w14:textId="77777777" w:rsidR="00C53ADF" w:rsidRDefault="00C53ADF" w:rsidP="00CC7880">
            <w:pPr>
              <w:pStyle w:val="BlockText"/>
              <w:spacing w:line="228" w:lineRule="auto"/>
              <w:rPr>
                <w:color w:val="0000FF"/>
              </w:rPr>
            </w:pPr>
            <w:r w:rsidRPr="00C53ADF">
              <w:t>OSHA 29 CFR 1910.132</w:t>
            </w:r>
          </w:p>
        </w:tc>
        <w:tc>
          <w:tcPr>
            <w:tcW w:w="7650" w:type="dxa"/>
          </w:tcPr>
          <w:p w14:paraId="1199DEA7" w14:textId="77777777" w:rsidR="00C53ADF" w:rsidRPr="00CB4BB7" w:rsidRDefault="00C53ADF" w:rsidP="00CC7880">
            <w:pPr>
              <w:pStyle w:val="BlockText"/>
              <w:spacing w:line="228" w:lineRule="auto"/>
            </w:pPr>
            <w:r w:rsidRPr="00CB4BB7">
              <w:t>(Personal Protective Equipment) General requirements</w:t>
            </w:r>
            <w:r>
              <w:t>.</w:t>
            </w:r>
          </w:p>
        </w:tc>
      </w:tr>
      <w:tr w:rsidR="00C53ADF" w14:paraId="1199DEB4" w14:textId="77777777" w:rsidTr="00CC7880">
        <w:tc>
          <w:tcPr>
            <w:tcW w:w="10533" w:type="dxa"/>
            <w:gridSpan w:val="2"/>
          </w:tcPr>
          <w:p w14:paraId="1199DEB3" w14:textId="77777777" w:rsidR="00C53ADF" w:rsidRPr="00D70C37" w:rsidRDefault="00C53ADF" w:rsidP="00CC7880">
            <w:pPr>
              <w:pStyle w:val="BlockText"/>
              <w:rPr>
                <w:b/>
              </w:rPr>
            </w:pPr>
            <w:r w:rsidRPr="00D70C37">
              <w:rPr>
                <w:b/>
              </w:rPr>
              <w:t>Industry Standards</w:t>
            </w:r>
          </w:p>
        </w:tc>
      </w:tr>
      <w:tr w:rsidR="00C53ADF" w14:paraId="1199DEB7" w14:textId="77777777" w:rsidTr="00CC7880">
        <w:trPr>
          <w:trHeight w:val="154"/>
        </w:trPr>
        <w:tc>
          <w:tcPr>
            <w:tcW w:w="2883" w:type="dxa"/>
          </w:tcPr>
          <w:p w14:paraId="1199DEB5" w14:textId="77777777" w:rsidR="00C53ADF" w:rsidRPr="00CB4BB7" w:rsidRDefault="00C53ADF" w:rsidP="00CC7880">
            <w:pPr>
              <w:pStyle w:val="BlockText"/>
              <w:spacing w:line="228" w:lineRule="auto"/>
            </w:pPr>
            <w:r w:rsidRPr="00CB4BB7">
              <w:rPr>
                <w:lang w:val="fr-FR"/>
              </w:rPr>
              <w:t>ANSI Z87.1</w:t>
            </w:r>
          </w:p>
        </w:tc>
        <w:tc>
          <w:tcPr>
            <w:tcW w:w="7650" w:type="dxa"/>
          </w:tcPr>
          <w:p w14:paraId="1199DEB6" w14:textId="77777777" w:rsidR="00C53ADF" w:rsidRPr="00CB4BB7" w:rsidRDefault="00C53ADF" w:rsidP="00CC7880">
            <w:pPr>
              <w:pStyle w:val="BlockText"/>
              <w:rPr>
                <w:lang w:eastAsia="zh-CN"/>
              </w:rPr>
            </w:pPr>
            <w:r>
              <w:t>American National Standard for O</w:t>
            </w:r>
            <w:r w:rsidRPr="002077D2">
              <w:rPr>
                <w:lang w:eastAsia="zh-CN"/>
              </w:rPr>
              <w:t>ccupational and Educational Personal Eye and Face Protection Devices</w:t>
            </w:r>
          </w:p>
        </w:tc>
      </w:tr>
      <w:tr w:rsidR="00C53ADF" w14:paraId="1199DEBA" w14:textId="77777777" w:rsidTr="00CC7880">
        <w:trPr>
          <w:trHeight w:val="154"/>
        </w:trPr>
        <w:tc>
          <w:tcPr>
            <w:tcW w:w="2883" w:type="dxa"/>
          </w:tcPr>
          <w:p w14:paraId="1199DEB8" w14:textId="77777777" w:rsidR="00C53ADF" w:rsidRPr="00CB4BB7" w:rsidRDefault="00C53ADF" w:rsidP="00CC7880">
            <w:pPr>
              <w:pStyle w:val="BlockText"/>
              <w:spacing w:line="228" w:lineRule="auto"/>
            </w:pPr>
            <w:r w:rsidRPr="00CB4BB7">
              <w:t>ANSI Z89.1</w:t>
            </w:r>
          </w:p>
        </w:tc>
        <w:tc>
          <w:tcPr>
            <w:tcW w:w="7650" w:type="dxa"/>
          </w:tcPr>
          <w:p w14:paraId="1199DEB9" w14:textId="77777777" w:rsidR="00C53ADF" w:rsidRPr="00CB4BB7" w:rsidRDefault="00C53ADF" w:rsidP="00CC7880">
            <w:pPr>
              <w:pStyle w:val="BlockText"/>
            </w:pPr>
            <w:r w:rsidRPr="00C53ADF">
              <w:t>American National Standard for Industrial Head Protection</w:t>
            </w:r>
          </w:p>
        </w:tc>
      </w:tr>
      <w:tr w:rsidR="00C53ADF" w14:paraId="1199DEBD" w14:textId="77777777" w:rsidTr="00CC7880">
        <w:trPr>
          <w:trHeight w:val="154"/>
        </w:trPr>
        <w:tc>
          <w:tcPr>
            <w:tcW w:w="2883" w:type="dxa"/>
          </w:tcPr>
          <w:p w14:paraId="1199DEBB" w14:textId="77777777" w:rsidR="00C53ADF" w:rsidRPr="00CB4BB7" w:rsidRDefault="00C53ADF" w:rsidP="00CC7880">
            <w:pPr>
              <w:pStyle w:val="BlockText"/>
              <w:spacing w:line="228" w:lineRule="auto"/>
            </w:pPr>
            <w:r>
              <w:lastRenderedPageBreak/>
              <w:t>ASTM F2412</w:t>
            </w:r>
          </w:p>
        </w:tc>
        <w:tc>
          <w:tcPr>
            <w:tcW w:w="7650" w:type="dxa"/>
          </w:tcPr>
          <w:p w14:paraId="1199DEBC" w14:textId="77777777" w:rsidR="00C53ADF" w:rsidRPr="00CB4BB7" w:rsidRDefault="00C53ADF" w:rsidP="00CC7880">
            <w:pPr>
              <w:pStyle w:val="BlockText"/>
            </w:pPr>
            <w:r>
              <w:t>Standard Test Methods for Foot Protection</w:t>
            </w:r>
          </w:p>
        </w:tc>
      </w:tr>
      <w:tr w:rsidR="00C53ADF" w14:paraId="1199DEC0" w14:textId="77777777" w:rsidTr="00CC7880">
        <w:trPr>
          <w:trHeight w:val="154"/>
        </w:trPr>
        <w:tc>
          <w:tcPr>
            <w:tcW w:w="2883" w:type="dxa"/>
          </w:tcPr>
          <w:p w14:paraId="1199DEBE" w14:textId="77777777" w:rsidR="00C53ADF" w:rsidRPr="00CB4BB7" w:rsidRDefault="00C53ADF" w:rsidP="00CC7880">
            <w:pPr>
              <w:pStyle w:val="BlockText"/>
              <w:spacing w:line="228" w:lineRule="auto"/>
            </w:pPr>
            <w:r>
              <w:t>ASTM F2413</w:t>
            </w:r>
          </w:p>
        </w:tc>
        <w:tc>
          <w:tcPr>
            <w:tcW w:w="7650" w:type="dxa"/>
          </w:tcPr>
          <w:p w14:paraId="1199DEBF" w14:textId="77777777" w:rsidR="00C53ADF" w:rsidRPr="00CB4BB7" w:rsidRDefault="00C53ADF" w:rsidP="00CC7880">
            <w:pPr>
              <w:pStyle w:val="BlockText"/>
            </w:pPr>
            <w:r>
              <w:t>Standard Specification for Performance Requirements for Foot Protection</w:t>
            </w:r>
          </w:p>
        </w:tc>
      </w:tr>
      <w:tr w:rsidR="00C53ADF" w14:paraId="1199DEC3" w14:textId="77777777" w:rsidTr="00CC7880">
        <w:trPr>
          <w:trHeight w:val="154"/>
        </w:trPr>
        <w:tc>
          <w:tcPr>
            <w:tcW w:w="2883" w:type="dxa"/>
          </w:tcPr>
          <w:p w14:paraId="1199DEC1" w14:textId="77777777" w:rsidR="00C53ADF" w:rsidRDefault="00C53ADF" w:rsidP="00CC7880">
            <w:pPr>
              <w:pStyle w:val="BlockText"/>
              <w:spacing w:line="228" w:lineRule="auto"/>
            </w:pPr>
            <w:r>
              <w:t>NFPA 2112</w:t>
            </w:r>
          </w:p>
        </w:tc>
        <w:tc>
          <w:tcPr>
            <w:tcW w:w="7650" w:type="dxa"/>
          </w:tcPr>
          <w:p w14:paraId="1199DEC2" w14:textId="77777777" w:rsidR="00C53ADF" w:rsidRDefault="00C53ADF" w:rsidP="00CC7880">
            <w:pPr>
              <w:pStyle w:val="BlockText"/>
            </w:pPr>
            <w:r>
              <w:t>Standard on Flame-Resistant Garments for Protection of Industrial Personnel Against Flash Fire, 2007 Edition</w:t>
            </w:r>
          </w:p>
        </w:tc>
      </w:tr>
    </w:tbl>
    <w:p w14:paraId="1199DEC4" w14:textId="77777777" w:rsidR="00C53ADF" w:rsidRPr="00D70C37" w:rsidRDefault="00C53ADF" w:rsidP="00CC7880">
      <w:pPr>
        <w:pStyle w:val="BlockLine"/>
      </w:pPr>
    </w:p>
    <w:p w14:paraId="1199DEC6" w14:textId="70665F35" w:rsidR="00C53ADF" w:rsidRDefault="00C53ADF" w:rsidP="005A1C32">
      <w:pPr>
        <w:pStyle w:val="Heading1"/>
        <w:pageBreakBefore/>
      </w:pPr>
      <w:bookmarkStart w:id="27" w:name="PR01_TO03"/>
      <w:r>
        <w:lastRenderedPageBreak/>
        <w:t>Tool</w:t>
      </w:r>
      <w:r w:rsidR="005A1C32" w:rsidRPr="005A1C32">
        <w:t xml:space="preserve"> </w:t>
      </w:r>
      <w:r w:rsidR="005A1C32">
        <w:t>HSE0078-PR01-TO.03</w:t>
      </w:r>
    </w:p>
    <w:bookmarkEnd w:id="27"/>
    <w:p w14:paraId="1199DEC7" w14:textId="77777777" w:rsidR="00C53ADF" w:rsidRDefault="00C53ADF">
      <w:pPr>
        <w:pStyle w:val="Heading2"/>
      </w:pPr>
      <w:r>
        <w:t>Certification of Hazard Assessment</w:t>
      </w:r>
    </w:p>
    <w:p w14:paraId="1199DEC8" w14:textId="77777777" w:rsidR="00C53ADF" w:rsidRDefault="00C53ADF" w:rsidP="009B3C74">
      <w:pPr>
        <w:pStyle w:val="BlockLine"/>
      </w:pPr>
    </w:p>
    <w:p w14:paraId="1199DEC9" w14:textId="77777777" w:rsidR="00C53ADF" w:rsidRDefault="00C53ADF">
      <w:pPr>
        <w:pStyle w:val="BlockText"/>
      </w:pPr>
    </w:p>
    <w:p w14:paraId="1199DECA" w14:textId="77777777" w:rsidR="00C53ADF" w:rsidRDefault="00C53ADF">
      <w:pPr>
        <w:pStyle w:val="BlockText"/>
      </w:pPr>
    </w:p>
    <w:p w14:paraId="1199DECB" w14:textId="77777777" w:rsidR="00C53ADF" w:rsidRDefault="00C53ADF" w:rsidP="00CC7880">
      <w:pPr>
        <w:pStyle w:val="BlockText"/>
      </w:pPr>
      <w:r>
        <w:t xml:space="preserve">In accordance with </w:t>
      </w:r>
      <w:r w:rsidRPr="00C53ADF">
        <w:t>OSHA 1910.132</w:t>
      </w:r>
      <w:r>
        <w:t>(d)(2), I hereby certify that Shell Upstream Americas Deep Water (UAD) have conducted PPE Hazard Assessments throughout their operating units over the course of doing business, and results of those assessments are reflected in the requirements of this PPE Standard.</w:t>
      </w:r>
    </w:p>
    <w:p w14:paraId="1199DECC" w14:textId="77777777" w:rsidR="00C53ADF" w:rsidRDefault="00C53ADF">
      <w:pPr>
        <w:pStyle w:val="BlockText"/>
      </w:pPr>
    </w:p>
    <w:p w14:paraId="1199DECD" w14:textId="77777777" w:rsidR="00C53ADF" w:rsidRDefault="00C53ADF">
      <w:pPr>
        <w:pStyle w:val="BlockText"/>
      </w:pPr>
      <w:r>
        <w:t>Specific local PPE Hazard Assessments are conducted and documented routinely (often daily) at each UAD operating unit in one or more facets of the Safe Work Planning and Authorization (SWPA) Process or Permit to Work system. Most commonly, those assessments are documented in task Job Safety Analyses (JSAs).</w:t>
      </w:r>
    </w:p>
    <w:p w14:paraId="1199DECE" w14:textId="77777777" w:rsidR="00C53ADF" w:rsidRDefault="00C53ADF">
      <w:pPr>
        <w:pStyle w:val="BlockText"/>
      </w:pPr>
    </w:p>
    <w:p w14:paraId="1199DECF" w14:textId="77777777" w:rsidR="00C53ADF" w:rsidRDefault="00C53ADF">
      <w:pPr>
        <w:pStyle w:val="BlockText"/>
      </w:pPr>
    </w:p>
    <w:p w14:paraId="1199DED0" w14:textId="77777777" w:rsidR="00C53ADF" w:rsidRDefault="005A1C32">
      <w:pPr>
        <w:pStyle w:val="BlockText"/>
        <w:rPr>
          <w:rFonts w:ascii="Times New Roman" w:hAnsi="Times New Roman"/>
        </w:rPr>
      </w:pPr>
      <w:r>
        <w:rPr>
          <w:noProof/>
          <w:sz w:val="20"/>
        </w:rPr>
        <w:pict w14:anchorId="1199DFF1">
          <v:shape id="_x0000_s1042" type="#_x0000_t202" style="position:absolute;margin-left:229.25pt;margin-top:6.4pt;width:204.3pt;height:84.3pt;z-index:251663360" stroked="f">
            <v:textbox>
              <w:txbxContent>
                <w:p w14:paraId="1199E0E0" w14:textId="77777777" w:rsidR="005A1C32" w:rsidRDefault="005A1C32" w:rsidP="005A1C32">
                  <w:r>
                    <w:rPr>
                      <w:noProof/>
                    </w:rPr>
                    <w:drawing>
                      <wp:inline distT="0" distB="0" distL="0" distR="0" wp14:anchorId="1199E0E1" wp14:editId="1199E0E2">
                        <wp:extent cx="2411730" cy="980440"/>
                        <wp:effectExtent l="19050" t="0" r="7620" b="0"/>
                        <wp:docPr id="1" name="Picture 1" descr="HSE0078-PR01-TO03 (Sign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0078-PR01-TO03 (Signed) copy"/>
                                <pic:cNvPicPr>
                                  <a:picLocks noChangeAspect="1" noChangeArrowheads="1"/>
                                </pic:cNvPicPr>
                              </pic:nvPicPr>
                              <pic:blipFill>
                                <a:blip r:embed="rId8"/>
                                <a:srcRect l="3923"/>
                                <a:stretch>
                                  <a:fillRect/>
                                </a:stretch>
                              </pic:blipFill>
                              <pic:spPr bwMode="auto">
                                <a:xfrm>
                                  <a:off x="0" y="0"/>
                                  <a:ext cx="2411730" cy="980440"/>
                                </a:xfrm>
                                <a:prstGeom prst="rect">
                                  <a:avLst/>
                                </a:prstGeom>
                                <a:noFill/>
                                <a:ln w="9525">
                                  <a:noFill/>
                                  <a:miter lim="800000"/>
                                  <a:headEnd/>
                                  <a:tailEnd/>
                                </a:ln>
                              </pic:spPr>
                            </pic:pic>
                          </a:graphicData>
                        </a:graphic>
                      </wp:inline>
                    </w:drawing>
                  </w:r>
                </w:p>
              </w:txbxContent>
            </v:textbox>
          </v:shape>
        </w:pict>
      </w:r>
    </w:p>
    <w:p w14:paraId="1199DED1" w14:textId="77777777" w:rsidR="00C53ADF" w:rsidRDefault="00C53ADF">
      <w:pPr>
        <w:pStyle w:val="BlockText"/>
        <w:ind w:left="2160"/>
        <w:jc w:val="center"/>
      </w:pPr>
      <w:r>
        <w:t>James Blanton</w:t>
      </w:r>
    </w:p>
    <w:p w14:paraId="1199DED2" w14:textId="77777777" w:rsidR="00C53ADF" w:rsidRDefault="00C53ADF">
      <w:pPr>
        <w:pStyle w:val="BlockText"/>
        <w:ind w:left="2160"/>
        <w:jc w:val="center"/>
      </w:pPr>
    </w:p>
    <w:p w14:paraId="1199DED3" w14:textId="77777777" w:rsidR="00C53ADF" w:rsidRDefault="00C53ADF">
      <w:pPr>
        <w:pStyle w:val="BlockText"/>
        <w:ind w:left="2160"/>
        <w:jc w:val="center"/>
      </w:pPr>
      <w:r>
        <w:t>____________________</w:t>
      </w:r>
    </w:p>
    <w:p w14:paraId="1199DED4" w14:textId="77777777" w:rsidR="00C53ADF" w:rsidRDefault="00C53ADF">
      <w:pPr>
        <w:pStyle w:val="BlockText"/>
        <w:ind w:left="2160"/>
        <w:jc w:val="center"/>
      </w:pPr>
    </w:p>
    <w:p w14:paraId="1199DED5" w14:textId="77777777" w:rsidR="00C53ADF" w:rsidRDefault="00C53ADF">
      <w:pPr>
        <w:pStyle w:val="BlockText"/>
        <w:ind w:left="2160"/>
        <w:jc w:val="center"/>
      </w:pPr>
      <w:r>
        <w:t>RPD HSE Manager</w:t>
      </w:r>
    </w:p>
    <w:p w14:paraId="1199DED6" w14:textId="77777777" w:rsidR="00C53ADF" w:rsidRDefault="00C53ADF">
      <w:pPr>
        <w:pStyle w:val="BlockText"/>
        <w:ind w:left="2160"/>
        <w:jc w:val="center"/>
      </w:pPr>
    </w:p>
    <w:p w14:paraId="1199DED7" w14:textId="77777777" w:rsidR="00C53ADF" w:rsidRDefault="00C53ADF">
      <w:pPr>
        <w:pStyle w:val="BlockText"/>
        <w:ind w:left="2160"/>
        <w:jc w:val="center"/>
      </w:pPr>
      <w:r>
        <w:t>Shell Exploration &amp; Production Company</w:t>
      </w:r>
    </w:p>
    <w:p w14:paraId="1199DED8" w14:textId="77777777" w:rsidR="00C53ADF" w:rsidRDefault="00C53ADF">
      <w:pPr>
        <w:pStyle w:val="BlockText"/>
      </w:pPr>
    </w:p>
    <w:p w14:paraId="4C38E025" w14:textId="77777777" w:rsidR="009B3C74" w:rsidRDefault="009B3C74" w:rsidP="009B3C74">
      <w:pPr>
        <w:pStyle w:val="BlockLine"/>
      </w:pPr>
    </w:p>
    <w:p w14:paraId="1199DEDA" w14:textId="62D75D47" w:rsidR="00C53ADF" w:rsidRDefault="00C53ADF" w:rsidP="005A1C32">
      <w:pPr>
        <w:pStyle w:val="Heading1"/>
        <w:pageBreakBefore/>
      </w:pPr>
      <w:bookmarkStart w:id="28" w:name="PR01_TO04"/>
      <w:r>
        <w:lastRenderedPageBreak/>
        <w:t>TOOL</w:t>
      </w:r>
      <w:r w:rsidR="005A1C32" w:rsidRPr="005A1C32">
        <w:t xml:space="preserve"> </w:t>
      </w:r>
      <w:r w:rsidR="005A1C32">
        <w:t>HSE0078-PR01-TO.04</w:t>
      </w:r>
    </w:p>
    <w:bookmarkEnd w:id="28"/>
    <w:p w14:paraId="1199DEDB" w14:textId="77777777" w:rsidR="00C53ADF" w:rsidRDefault="00C53ADF">
      <w:pPr>
        <w:pStyle w:val="BlockText"/>
      </w:pPr>
    </w:p>
    <w:p w14:paraId="1199DEDC" w14:textId="77777777" w:rsidR="00C53ADF" w:rsidRDefault="00C53ADF">
      <w:pPr>
        <w:pStyle w:val="Heading3"/>
      </w:pPr>
      <w:r>
        <w:t>Safety Glasses Program</w:t>
      </w:r>
    </w:p>
    <w:p w14:paraId="1199DEDD" w14:textId="77777777" w:rsidR="00C53ADF" w:rsidRDefault="00C53ADF">
      <w:pPr>
        <w:pStyle w:val="BlockLine"/>
      </w:pPr>
    </w:p>
    <w:tbl>
      <w:tblPr>
        <w:tblW w:w="10548" w:type="dxa"/>
        <w:tblLayout w:type="fixed"/>
        <w:tblLook w:val="0000" w:firstRow="0" w:lastRow="0" w:firstColumn="0" w:lastColumn="0" w:noHBand="0" w:noVBand="0"/>
      </w:tblPr>
      <w:tblGrid>
        <w:gridCol w:w="1728"/>
        <w:gridCol w:w="8820"/>
      </w:tblGrid>
      <w:tr w:rsidR="00C53ADF" w14:paraId="1199DEE3" w14:textId="77777777">
        <w:tc>
          <w:tcPr>
            <w:tcW w:w="1728" w:type="dxa"/>
          </w:tcPr>
          <w:p w14:paraId="1199DEDE" w14:textId="77777777" w:rsidR="00C53ADF" w:rsidRDefault="00C53ADF">
            <w:pPr>
              <w:pStyle w:val="Heading4"/>
            </w:pPr>
            <w:r>
              <w:t>UAD Employees</w:t>
            </w:r>
          </w:p>
        </w:tc>
        <w:tc>
          <w:tcPr>
            <w:tcW w:w="8820" w:type="dxa"/>
          </w:tcPr>
          <w:p w14:paraId="1199DEDF" w14:textId="77777777" w:rsidR="00C53ADF" w:rsidRDefault="00C53ADF" w:rsidP="00CC7880">
            <w:pPr>
              <w:pStyle w:val="BlockText"/>
            </w:pPr>
            <w:r w:rsidRPr="0058199F">
              <w:t>Order form and instructions for UAD employees requiring prescription safety glasses may be found at</w:t>
            </w:r>
            <w:r>
              <w:t>:</w:t>
            </w:r>
          </w:p>
          <w:p w14:paraId="1199DEE0" w14:textId="77777777" w:rsidR="00C53ADF" w:rsidRPr="0058199F" w:rsidRDefault="00C53ADF" w:rsidP="00CC7880">
            <w:pPr>
              <w:pStyle w:val="BlockText"/>
            </w:pPr>
            <w:r w:rsidRPr="00C53ADF">
              <w:rPr>
                <w:rFonts w:cs="Arial"/>
              </w:rPr>
              <w:t>https://srx.3m.com/order/e-form.asp?OBN=5100295&amp;ShowSCCID=0</w:t>
            </w:r>
            <w:r w:rsidRPr="0058199F">
              <w:t>.</w:t>
            </w:r>
          </w:p>
          <w:p w14:paraId="1199DEE1" w14:textId="77777777" w:rsidR="00C53ADF" w:rsidRPr="0058199F" w:rsidRDefault="00C53ADF">
            <w:pPr>
              <w:pStyle w:val="BlockText"/>
            </w:pPr>
          </w:p>
          <w:p w14:paraId="1199DEE2" w14:textId="77777777" w:rsidR="00C53ADF" w:rsidRDefault="00C53ADF" w:rsidP="00CC7880">
            <w:pPr>
              <w:pStyle w:val="BlockText"/>
            </w:pPr>
            <w:r w:rsidRPr="0058199F">
              <w:t>Note – Effective 9/17/2012, credit card (GCC or personal) is the only form of payment 3M accepts; not providing credit card information will result in order rejection.</w:t>
            </w:r>
          </w:p>
        </w:tc>
      </w:tr>
    </w:tbl>
    <w:p w14:paraId="1199DEE4" w14:textId="77777777" w:rsidR="00C53ADF" w:rsidRDefault="00C53ADF">
      <w:pPr>
        <w:pStyle w:val="BlockLine"/>
      </w:pPr>
    </w:p>
    <w:tbl>
      <w:tblPr>
        <w:tblW w:w="10548" w:type="dxa"/>
        <w:tblLayout w:type="fixed"/>
        <w:tblLook w:val="0000" w:firstRow="0" w:lastRow="0" w:firstColumn="0" w:lastColumn="0" w:noHBand="0" w:noVBand="0"/>
      </w:tblPr>
      <w:tblGrid>
        <w:gridCol w:w="1728"/>
        <w:gridCol w:w="8820"/>
      </w:tblGrid>
      <w:tr w:rsidR="00C53ADF" w14:paraId="1199DEE7" w14:textId="77777777">
        <w:tc>
          <w:tcPr>
            <w:tcW w:w="1728" w:type="dxa"/>
            <w:tcMar>
              <w:left w:w="115" w:type="dxa"/>
              <w:right w:w="0" w:type="dxa"/>
            </w:tcMar>
          </w:tcPr>
          <w:p w14:paraId="1199DEE5" w14:textId="77777777" w:rsidR="00C53ADF" w:rsidRDefault="00C53ADF">
            <w:pPr>
              <w:pStyle w:val="Heading4"/>
            </w:pPr>
            <w:r>
              <w:t>Participating Eye Care Professionals</w:t>
            </w:r>
          </w:p>
        </w:tc>
        <w:tc>
          <w:tcPr>
            <w:tcW w:w="8820" w:type="dxa"/>
          </w:tcPr>
          <w:p w14:paraId="1199DEE6" w14:textId="77777777" w:rsidR="00C53ADF" w:rsidRDefault="00C53ADF" w:rsidP="00CC7880">
            <w:pPr>
              <w:pStyle w:val="BlockText"/>
            </w:pPr>
            <w:r>
              <w:t xml:space="preserve">Participating eye care professionals may be found through the vendor website located at: </w:t>
            </w:r>
            <w:r w:rsidRPr="00C53ADF">
              <w:t>https://srx.3m.com/locator/e-form_default.asp</w:t>
            </w:r>
            <w:r>
              <w:t>.</w:t>
            </w:r>
          </w:p>
        </w:tc>
      </w:tr>
    </w:tbl>
    <w:p w14:paraId="1199DEE8" w14:textId="77777777" w:rsidR="00C53ADF" w:rsidRDefault="00C53ADF">
      <w:pPr>
        <w:pStyle w:val="BlockLine"/>
      </w:pPr>
    </w:p>
    <w:p w14:paraId="1199DEEB" w14:textId="52542865" w:rsidR="00C53ADF" w:rsidRDefault="00C53ADF" w:rsidP="005A1C32">
      <w:pPr>
        <w:pStyle w:val="Heading1"/>
        <w:pageBreakBefore/>
      </w:pPr>
      <w:bookmarkStart w:id="29" w:name="PR01_TO05"/>
      <w:r>
        <w:lastRenderedPageBreak/>
        <w:t>Tool</w:t>
      </w:r>
      <w:r w:rsidR="005A1C32" w:rsidRPr="005A1C32">
        <w:t xml:space="preserve"> </w:t>
      </w:r>
      <w:r w:rsidR="005A1C32">
        <w:t>HSE0078-PR01-TO.05</w:t>
      </w:r>
    </w:p>
    <w:bookmarkEnd w:id="29"/>
    <w:p w14:paraId="1199DEEC" w14:textId="77777777" w:rsidR="00C53ADF" w:rsidRDefault="00C53ADF" w:rsidP="00CC7880">
      <w:pPr>
        <w:pStyle w:val="BlockText"/>
      </w:pPr>
    </w:p>
    <w:p w14:paraId="1199DEED" w14:textId="77777777" w:rsidR="00C53ADF" w:rsidRDefault="00C53ADF" w:rsidP="00CC7880">
      <w:pPr>
        <w:pStyle w:val="Heading3"/>
      </w:pPr>
      <w:r w:rsidRPr="003F78F6">
        <w:t>Flame-Retardant Clothing (FRC)</w:t>
      </w:r>
      <w:r>
        <w:t xml:space="preserve"> Reimbursement</w:t>
      </w:r>
    </w:p>
    <w:p w14:paraId="1199DEEE" w14:textId="77777777" w:rsidR="00C53ADF" w:rsidRDefault="00C53ADF">
      <w:pPr>
        <w:pStyle w:val="BlockLine"/>
      </w:pPr>
    </w:p>
    <w:tbl>
      <w:tblPr>
        <w:tblW w:w="0" w:type="auto"/>
        <w:tblLayout w:type="fixed"/>
        <w:tblLook w:val="0000" w:firstRow="0" w:lastRow="0" w:firstColumn="0" w:lastColumn="0" w:noHBand="0" w:noVBand="0"/>
      </w:tblPr>
      <w:tblGrid>
        <w:gridCol w:w="1728"/>
        <w:gridCol w:w="8868"/>
      </w:tblGrid>
      <w:tr w:rsidR="00C53ADF" w:rsidRPr="00C01793" w14:paraId="1199DEF1" w14:textId="77777777">
        <w:trPr>
          <w:cantSplit/>
        </w:trPr>
        <w:tc>
          <w:tcPr>
            <w:tcW w:w="1728" w:type="dxa"/>
          </w:tcPr>
          <w:p w14:paraId="1199DEEF" w14:textId="77777777" w:rsidR="00C53ADF" w:rsidRDefault="00C53ADF">
            <w:pPr>
              <w:pStyle w:val="Heading4"/>
            </w:pPr>
            <w:r>
              <w:t>Qualified Employees</w:t>
            </w:r>
          </w:p>
        </w:tc>
        <w:tc>
          <w:tcPr>
            <w:tcW w:w="8868" w:type="dxa"/>
          </w:tcPr>
          <w:p w14:paraId="1199DEF0" w14:textId="77777777" w:rsidR="00C53ADF" w:rsidRDefault="00C53ADF">
            <w:pPr>
              <w:pStyle w:val="BlockText"/>
            </w:pPr>
            <w:r>
              <w:t xml:space="preserve">The </w:t>
            </w:r>
            <w:r w:rsidRPr="003F78F6">
              <w:t>UAD</w:t>
            </w:r>
            <w:r>
              <w:t>-GoM</w:t>
            </w:r>
            <w:r w:rsidRPr="003F78F6">
              <w:t xml:space="preserve"> FRC Subsidy Program applies to all UAD</w:t>
            </w:r>
            <w:r>
              <w:t>-GoM</w:t>
            </w:r>
            <w:r w:rsidRPr="003F78F6">
              <w:t xml:space="preserve"> field personnel required to wear FRC as</w:t>
            </w:r>
            <w:r>
              <w:t xml:space="preserve"> part of their job, and to other employees who are required to visit field locations regularly for business purposes.</w:t>
            </w:r>
          </w:p>
        </w:tc>
      </w:tr>
    </w:tbl>
    <w:p w14:paraId="1199DEF2" w14:textId="77777777" w:rsidR="00C53ADF" w:rsidRDefault="00C53ADF" w:rsidP="00CC7880">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68"/>
      </w:tblGrid>
      <w:tr w:rsidR="00C53ADF" w:rsidRPr="00C01793" w14:paraId="1199DEF7" w14:textId="77777777" w:rsidTr="00CC7880">
        <w:trPr>
          <w:cantSplit/>
        </w:trPr>
        <w:tc>
          <w:tcPr>
            <w:tcW w:w="1728" w:type="dxa"/>
          </w:tcPr>
          <w:p w14:paraId="1199DEF3" w14:textId="77777777" w:rsidR="00C53ADF" w:rsidRDefault="005A1C32" w:rsidP="00CC7880">
            <w:pPr>
              <w:pStyle w:val="Heading4"/>
            </w:pPr>
            <w:r>
              <w:rPr>
                <w:noProof/>
                <w:lang w:eastAsia="zh-CN"/>
              </w:rPr>
              <w:pict w14:anchorId="1199DFF2">
                <v:shape id="_x0000_s1043" type="#_x0000_t32" style="position:absolute;margin-left:530.1pt;margin-top:-.05pt;width:0;height:96.3pt;z-index:251665408" o:connectortype="straight"/>
              </w:pict>
            </w:r>
            <w:r w:rsidR="00C53ADF">
              <w:t>Preferred Vendor</w:t>
            </w:r>
          </w:p>
        </w:tc>
        <w:tc>
          <w:tcPr>
            <w:tcW w:w="8868" w:type="dxa"/>
          </w:tcPr>
          <w:p w14:paraId="1199DEF4" w14:textId="77777777" w:rsidR="00C53ADF" w:rsidRDefault="00C53ADF" w:rsidP="00CC7880">
            <w:pPr>
              <w:pStyle w:val="BlockText"/>
            </w:pPr>
            <w:r>
              <w:t>UAD has designated Workrite Uniform company as its preferred vendor for FRC purchases by UAD-GoM employees.</w:t>
            </w:r>
          </w:p>
          <w:p w14:paraId="1199DEF5" w14:textId="77777777" w:rsidR="00C53ADF" w:rsidRDefault="00C53ADF" w:rsidP="00CC7880">
            <w:pPr>
              <w:pStyle w:val="BlockText"/>
            </w:pPr>
          </w:p>
          <w:p w14:paraId="1199DEF6" w14:textId="77777777" w:rsidR="00C53ADF" w:rsidRDefault="00C53ADF" w:rsidP="00CC7880">
            <w:pPr>
              <w:pStyle w:val="BlockText"/>
            </w:pPr>
            <w:r>
              <w:t>A preferred vendor provides a Shell specific catalog of items, ensures that FRCs purchased meet the UAD-GoM designated standard, provides simplified management of the FRC subsidy program, and allows individual employees to manage their own FRC purchases under the subsidy program.</w:t>
            </w:r>
          </w:p>
        </w:tc>
      </w:tr>
    </w:tbl>
    <w:p w14:paraId="1199DEF8" w14:textId="77777777" w:rsidR="00C53ADF" w:rsidRDefault="00C53ADF">
      <w:pPr>
        <w:pStyle w:val="BlockLine"/>
      </w:pPr>
    </w:p>
    <w:tbl>
      <w:tblPr>
        <w:tblW w:w="0" w:type="auto"/>
        <w:tblLayout w:type="fixed"/>
        <w:tblLook w:val="0000" w:firstRow="0" w:lastRow="0" w:firstColumn="0" w:lastColumn="0" w:noHBand="0" w:noVBand="0"/>
      </w:tblPr>
      <w:tblGrid>
        <w:gridCol w:w="1728"/>
        <w:gridCol w:w="8868"/>
      </w:tblGrid>
      <w:tr w:rsidR="00C53ADF" w:rsidRPr="00C01793" w14:paraId="1199DEFE" w14:textId="77777777">
        <w:trPr>
          <w:cantSplit/>
        </w:trPr>
        <w:tc>
          <w:tcPr>
            <w:tcW w:w="1728" w:type="dxa"/>
          </w:tcPr>
          <w:p w14:paraId="1199DEF9" w14:textId="77777777" w:rsidR="00C53ADF" w:rsidRPr="003F78F6" w:rsidRDefault="00C53ADF" w:rsidP="00CC7880">
            <w:pPr>
              <w:pStyle w:val="Heading4"/>
            </w:pPr>
            <w:bookmarkStart w:id="30" w:name="_Amount_Subsidized_and"/>
            <w:bookmarkEnd w:id="30"/>
            <w:r w:rsidRPr="003F78F6">
              <w:t xml:space="preserve">Amount </w:t>
            </w:r>
            <w:r>
              <w:t>of Subsidy</w:t>
            </w:r>
          </w:p>
        </w:tc>
        <w:tc>
          <w:tcPr>
            <w:tcW w:w="8868" w:type="dxa"/>
          </w:tcPr>
          <w:p w14:paraId="1199DEFA" w14:textId="77777777" w:rsidR="00C53ADF" w:rsidRDefault="005A1C32" w:rsidP="00CC7880">
            <w:pPr>
              <w:pStyle w:val="BlockText"/>
            </w:pPr>
            <w:r>
              <w:rPr>
                <w:noProof/>
                <w:lang w:eastAsia="zh-CN"/>
              </w:rPr>
              <w:pict w14:anchorId="1199DFF3">
                <v:shape id="_x0000_s1044" type="#_x0000_t32" style="position:absolute;margin-left:443.7pt;margin-top:.9pt;width:0;height:110.7pt;z-index:251666432;mso-position-horizontal-relative:text;mso-position-vertical-relative:text" o:connectortype="straight"/>
              </w:pict>
            </w:r>
            <w:r w:rsidR="00C53ADF" w:rsidRPr="003F78F6">
              <w:t xml:space="preserve">UAD will provide subsidy </w:t>
            </w:r>
            <w:r w:rsidR="00C53ADF">
              <w:t>to cover the cost of a reasonable number of FRC garments, which comply with NFPA 2112 for Shell employees and inters. The amount of the subsidy depends on the work environment of the employee/intern. Subsidy categories are as follows:</w:t>
            </w:r>
          </w:p>
          <w:p w14:paraId="1199DEFB" w14:textId="77777777" w:rsidR="00C53ADF" w:rsidRDefault="00C53ADF" w:rsidP="00CC7880">
            <w:pPr>
              <w:pStyle w:val="BulletText1"/>
            </w:pPr>
            <w:r>
              <w:t>Full Time Employees assigned to an offshore location – $500/year;</w:t>
            </w:r>
          </w:p>
          <w:p w14:paraId="1199DEFC" w14:textId="77777777" w:rsidR="00C53ADF" w:rsidRDefault="00C53ADF" w:rsidP="00CC7880">
            <w:pPr>
              <w:pStyle w:val="BulletText1"/>
            </w:pPr>
            <w:r>
              <w:t>Full Time Employees assigned to an office location who are required to visit field locations regularly for business purposes – $250/year;</w:t>
            </w:r>
          </w:p>
          <w:p w14:paraId="1199DEFD" w14:textId="77777777" w:rsidR="00C53ADF" w:rsidRPr="00A33ECF" w:rsidRDefault="00C53ADF" w:rsidP="00CC7880">
            <w:pPr>
              <w:pStyle w:val="BulletText1"/>
            </w:pPr>
            <w:r>
              <w:t>Spring/Summer/Fall interns – $250/internship.</w:t>
            </w:r>
          </w:p>
        </w:tc>
      </w:tr>
    </w:tbl>
    <w:p w14:paraId="1199DEFF" w14:textId="77777777" w:rsidR="00C53ADF" w:rsidRDefault="00C53ADF">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68"/>
      </w:tblGrid>
      <w:tr w:rsidR="00C53ADF" w:rsidRPr="00C01793" w14:paraId="1199DF02" w14:textId="77777777">
        <w:trPr>
          <w:cantSplit/>
        </w:trPr>
        <w:tc>
          <w:tcPr>
            <w:tcW w:w="1728" w:type="dxa"/>
          </w:tcPr>
          <w:p w14:paraId="1199DF00" w14:textId="77777777" w:rsidR="00C53ADF" w:rsidRDefault="00C53ADF">
            <w:pPr>
              <w:pStyle w:val="Heading4"/>
            </w:pPr>
            <w:r>
              <w:t>Alternative Reimburse</w:t>
            </w:r>
            <w:r>
              <w:softHyphen/>
              <w:t>ment Process</w:t>
            </w:r>
          </w:p>
        </w:tc>
        <w:tc>
          <w:tcPr>
            <w:tcW w:w="8868" w:type="dxa"/>
          </w:tcPr>
          <w:p w14:paraId="1199DF01" w14:textId="77777777" w:rsidR="00C53ADF" w:rsidRDefault="005A1C32" w:rsidP="00CC7880">
            <w:pPr>
              <w:pStyle w:val="BlockText"/>
            </w:pPr>
            <w:r>
              <w:rPr>
                <w:noProof/>
                <w:lang w:eastAsia="zh-CN"/>
              </w:rPr>
              <w:pict w14:anchorId="1199DFF4">
                <v:shape id="_x0000_s1045" type="#_x0000_t32" style="position:absolute;margin-left:442.8pt;margin-top:13.55pt;width:0;height:15.3pt;z-index:251667456;mso-position-horizontal-relative:text;mso-position-vertical-relative:text" o:connectortype="straight"/>
              </w:pict>
            </w:r>
            <w:r w:rsidR="00C53ADF">
              <w:t>Reimbursement for FRC purchases made outside of the UAD-GoM FRC Subsidy Program may be obtained through the following process.</w:t>
            </w:r>
          </w:p>
        </w:tc>
      </w:tr>
    </w:tbl>
    <w:p w14:paraId="1199DF03" w14:textId="77777777" w:rsidR="00C53ADF" w:rsidRDefault="00C53ADF" w:rsidP="00CC7880">
      <w:pPr>
        <w:pStyle w:val="Block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9703"/>
      </w:tblGrid>
      <w:tr w:rsidR="00C53ADF" w:rsidRPr="00C01793" w14:paraId="1199DF06" w14:textId="77777777" w:rsidTr="00CC7880">
        <w:tc>
          <w:tcPr>
            <w:tcW w:w="737" w:type="dxa"/>
          </w:tcPr>
          <w:p w14:paraId="1199DF04" w14:textId="77777777" w:rsidR="00C53ADF" w:rsidRDefault="00C53ADF" w:rsidP="00CC7880">
            <w:pPr>
              <w:pStyle w:val="TableHeaderText"/>
            </w:pPr>
            <w:r>
              <w:t>Step</w:t>
            </w:r>
          </w:p>
        </w:tc>
        <w:tc>
          <w:tcPr>
            <w:tcW w:w="9703" w:type="dxa"/>
          </w:tcPr>
          <w:p w14:paraId="1199DF05" w14:textId="77777777" w:rsidR="00C53ADF" w:rsidRDefault="00C53ADF" w:rsidP="00CC7880">
            <w:pPr>
              <w:pStyle w:val="TableHeaderText"/>
            </w:pPr>
            <w:r>
              <w:t>Action</w:t>
            </w:r>
          </w:p>
        </w:tc>
      </w:tr>
      <w:tr w:rsidR="00C53ADF" w:rsidRPr="00C01793" w14:paraId="1199DF09" w14:textId="77777777" w:rsidTr="00CC7880">
        <w:tc>
          <w:tcPr>
            <w:tcW w:w="737" w:type="dxa"/>
          </w:tcPr>
          <w:p w14:paraId="1199DF07" w14:textId="77777777" w:rsidR="00C53ADF" w:rsidRDefault="00C53ADF" w:rsidP="00CC7880">
            <w:pPr>
              <w:pStyle w:val="BlockText"/>
              <w:jc w:val="center"/>
            </w:pPr>
            <w:r>
              <w:t>1</w:t>
            </w:r>
          </w:p>
        </w:tc>
        <w:tc>
          <w:tcPr>
            <w:tcW w:w="9703" w:type="dxa"/>
          </w:tcPr>
          <w:p w14:paraId="1199DF08" w14:textId="77777777" w:rsidR="00C53ADF" w:rsidRDefault="00C53ADF" w:rsidP="00CC7880">
            <w:pPr>
              <w:pStyle w:val="BlockText"/>
            </w:pPr>
            <w:r>
              <w:t>Employees who wish to receive the subsidy must complete a “Request for Company Subsidy” form (next page or available from the supervisor).</w:t>
            </w:r>
          </w:p>
        </w:tc>
      </w:tr>
      <w:tr w:rsidR="00C53ADF" w:rsidRPr="00C01793" w14:paraId="1199DF0C" w14:textId="77777777" w:rsidTr="00CC7880">
        <w:tc>
          <w:tcPr>
            <w:tcW w:w="737" w:type="dxa"/>
          </w:tcPr>
          <w:p w14:paraId="1199DF0A" w14:textId="77777777" w:rsidR="00C53ADF" w:rsidRDefault="00C53ADF" w:rsidP="00CC7880">
            <w:pPr>
              <w:pStyle w:val="BlockText"/>
              <w:jc w:val="center"/>
            </w:pPr>
            <w:r>
              <w:t>2</w:t>
            </w:r>
          </w:p>
        </w:tc>
        <w:tc>
          <w:tcPr>
            <w:tcW w:w="9703" w:type="dxa"/>
          </w:tcPr>
          <w:p w14:paraId="1199DF0B" w14:textId="77777777" w:rsidR="00C53ADF" w:rsidRDefault="005A1C32" w:rsidP="00CC7880">
            <w:pPr>
              <w:pStyle w:val="BlockText"/>
            </w:pPr>
            <w:r>
              <w:rPr>
                <w:noProof/>
                <w:lang w:eastAsia="zh-CN"/>
              </w:rPr>
              <w:pict w14:anchorId="1199DFF5">
                <v:shape id="_x0000_s1046" type="#_x0000_t32" style="position:absolute;margin-left:486.95pt;margin-top:.8pt;width:0;height:28.8pt;z-index:251668480;mso-position-horizontal-relative:text;mso-position-vertical-relative:text" o:connectortype="straight"/>
              </w:pict>
            </w:r>
            <w:r w:rsidR="00C53ADF">
              <w:t xml:space="preserve">The completed form, along with a copy of the sales receipt, must be provided to the supervisor for </w:t>
            </w:r>
            <w:r w:rsidR="00C53ADF" w:rsidRPr="003F78F6">
              <w:t>approval.</w:t>
            </w:r>
          </w:p>
        </w:tc>
      </w:tr>
      <w:tr w:rsidR="00C53ADF" w:rsidRPr="00C01793" w14:paraId="1199DF0F" w14:textId="77777777" w:rsidTr="00CC7880">
        <w:tc>
          <w:tcPr>
            <w:tcW w:w="737" w:type="dxa"/>
          </w:tcPr>
          <w:p w14:paraId="1199DF0D" w14:textId="77777777" w:rsidR="00C53ADF" w:rsidRDefault="00C53ADF" w:rsidP="00CC7880">
            <w:pPr>
              <w:pStyle w:val="BlockText"/>
              <w:jc w:val="center"/>
            </w:pPr>
            <w:r>
              <w:t>3</w:t>
            </w:r>
          </w:p>
        </w:tc>
        <w:tc>
          <w:tcPr>
            <w:tcW w:w="9703" w:type="dxa"/>
          </w:tcPr>
          <w:p w14:paraId="1199DF0E" w14:textId="77777777" w:rsidR="00C53ADF" w:rsidRDefault="00C53ADF" w:rsidP="00CC7880">
            <w:pPr>
              <w:pStyle w:val="BlockText"/>
            </w:pPr>
            <w:r>
              <w:t>After approval by the supervisor, a copy of the subsidy form and a copy of the sales receipt must be provided to the location Timekeeper.</w:t>
            </w:r>
          </w:p>
        </w:tc>
      </w:tr>
      <w:tr w:rsidR="00C53ADF" w:rsidRPr="00C01793" w14:paraId="1199DF12" w14:textId="77777777" w:rsidTr="00CC7880">
        <w:tc>
          <w:tcPr>
            <w:tcW w:w="737" w:type="dxa"/>
          </w:tcPr>
          <w:p w14:paraId="1199DF10" w14:textId="77777777" w:rsidR="00C53ADF" w:rsidRDefault="00C53ADF" w:rsidP="00CC7880">
            <w:pPr>
              <w:pStyle w:val="BlockText"/>
              <w:jc w:val="center"/>
            </w:pPr>
            <w:r>
              <w:t>4</w:t>
            </w:r>
          </w:p>
        </w:tc>
        <w:tc>
          <w:tcPr>
            <w:tcW w:w="9703" w:type="dxa"/>
          </w:tcPr>
          <w:p w14:paraId="1199DF11" w14:textId="77777777" w:rsidR="00C53ADF" w:rsidRDefault="00C53ADF" w:rsidP="00CC7880">
            <w:pPr>
              <w:pStyle w:val="BlockText"/>
            </w:pPr>
            <w:r>
              <w:t>If the location does not have a Timekeeper, please contact your group’s Human Resources (HR) Associate to obtain contact information for the HR Department and e-mail, fax, or otherwise provide a copy of the subsidy form and the sales receipt to your HR Department.</w:t>
            </w:r>
          </w:p>
        </w:tc>
      </w:tr>
      <w:tr w:rsidR="00C53ADF" w:rsidRPr="00C01793" w14:paraId="1199DF15" w14:textId="77777777" w:rsidTr="00CC7880">
        <w:tc>
          <w:tcPr>
            <w:tcW w:w="737" w:type="dxa"/>
          </w:tcPr>
          <w:p w14:paraId="1199DF13" w14:textId="77777777" w:rsidR="00C53ADF" w:rsidRDefault="00C53ADF" w:rsidP="00CC7880">
            <w:pPr>
              <w:pStyle w:val="BlockText"/>
              <w:jc w:val="center"/>
            </w:pPr>
            <w:r>
              <w:t>5</w:t>
            </w:r>
          </w:p>
        </w:tc>
        <w:tc>
          <w:tcPr>
            <w:tcW w:w="9703" w:type="dxa"/>
          </w:tcPr>
          <w:p w14:paraId="1199DF14" w14:textId="77777777" w:rsidR="00C53ADF" w:rsidRDefault="00C53ADF" w:rsidP="00CC7880">
            <w:pPr>
              <w:pStyle w:val="BlockText"/>
            </w:pPr>
            <w:r>
              <w:t xml:space="preserve">Employees will be reimbursed for </w:t>
            </w:r>
            <w:r w:rsidRPr="003F78F6">
              <w:t>approved FRC in</w:t>
            </w:r>
            <w:r>
              <w:t xml:space="preserve"> a subsequent payroll check.</w:t>
            </w:r>
          </w:p>
        </w:tc>
      </w:tr>
    </w:tbl>
    <w:p w14:paraId="1199DF16" w14:textId="77777777" w:rsidR="00C53ADF" w:rsidRDefault="00C53ADF" w:rsidP="00CC7880">
      <w:pPr>
        <w:pStyle w:val="BlockLine"/>
      </w:pPr>
    </w:p>
    <w:p w14:paraId="1199DF17" w14:textId="63AFB9B4" w:rsidR="00C53ADF" w:rsidRDefault="00C53ADF" w:rsidP="009B3C74">
      <w:pPr>
        <w:pStyle w:val="Heading3"/>
        <w:pageBreakBefore/>
      </w:pPr>
      <w:r>
        <w:lastRenderedPageBreak/>
        <w:t xml:space="preserve">Request for Company Subsidy for Purchase </w:t>
      </w:r>
      <w:r w:rsidRPr="003F78F6">
        <w:t>of NFPA 2112-Compliant FRC</w:t>
      </w:r>
    </w:p>
    <w:p w14:paraId="1199DF18" w14:textId="77777777" w:rsidR="00C53ADF" w:rsidRDefault="00C53ADF">
      <w:pPr>
        <w:pStyle w:val="BlockLine"/>
      </w:pPr>
    </w:p>
    <w:p w14:paraId="1199DF19" w14:textId="77777777" w:rsidR="00C53ADF" w:rsidRDefault="00C53ADF" w:rsidP="00CC7880">
      <w:pPr>
        <w:pStyle w:val="BlockText"/>
        <w:spacing w:after="120"/>
        <w:rPr>
          <w:b/>
          <w:bCs/>
        </w:rPr>
      </w:pPr>
      <w:r>
        <w:rPr>
          <w:b/>
          <w:bCs/>
        </w:rPr>
        <w:t>TO:</w:t>
      </w:r>
      <w:r>
        <w:rPr>
          <w:b/>
          <w:bCs/>
        </w:rPr>
        <w:tab/>
        <w:t>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905"/>
        <w:gridCol w:w="477"/>
        <w:gridCol w:w="450"/>
        <w:gridCol w:w="2028"/>
        <w:gridCol w:w="1080"/>
        <w:gridCol w:w="1813"/>
        <w:gridCol w:w="527"/>
        <w:gridCol w:w="1260"/>
        <w:gridCol w:w="558"/>
      </w:tblGrid>
      <w:tr w:rsidR="00C53ADF" w:rsidRPr="009B3C74" w14:paraId="1199DF1D" w14:textId="77777777" w:rsidTr="00CC7880">
        <w:tc>
          <w:tcPr>
            <w:tcW w:w="5418" w:type="dxa"/>
            <w:gridSpan w:val="5"/>
            <w:tcBorders>
              <w:bottom w:val="nil"/>
              <w:right w:val="nil"/>
            </w:tcBorders>
          </w:tcPr>
          <w:p w14:paraId="1199DF1A" w14:textId="7C903912" w:rsidR="00C53ADF" w:rsidRPr="009B3C74" w:rsidRDefault="00C53ADF" w:rsidP="00CC7880">
            <w:pPr>
              <w:pStyle w:val="BlockText"/>
              <w:spacing w:before="120"/>
              <w:rPr>
                <w:rFonts w:cs="Arial"/>
                <w:sz w:val="22"/>
                <w:szCs w:val="22"/>
              </w:rPr>
            </w:pPr>
            <w:r w:rsidRPr="009B3C74">
              <w:rPr>
                <w:rFonts w:cs="Arial"/>
                <w:sz w:val="22"/>
                <w:szCs w:val="22"/>
              </w:rPr>
              <w:t>Attached is a receipt for purchase of FRC</w:t>
            </w:r>
            <w:r w:rsidRPr="009B3C74">
              <w:rPr>
                <w:rFonts w:cs="Arial"/>
                <w:sz w:val="22"/>
                <w:szCs w:val="22"/>
              </w:rPr>
              <w:br/>
              <w:t>compliant with NFPA 2112 which was purchased on:</w:t>
            </w:r>
          </w:p>
        </w:tc>
        <w:tc>
          <w:tcPr>
            <w:tcW w:w="3420" w:type="dxa"/>
            <w:gridSpan w:val="3"/>
            <w:tcBorders>
              <w:left w:val="nil"/>
              <w:bottom w:val="single" w:sz="4" w:space="0" w:color="auto"/>
              <w:right w:val="nil"/>
            </w:tcBorders>
            <w:vAlign w:val="bottom"/>
          </w:tcPr>
          <w:p w14:paraId="1199DF1B" w14:textId="77777777" w:rsidR="00C53ADF" w:rsidRPr="009B3C74" w:rsidRDefault="00C53ADF" w:rsidP="00CC7880">
            <w:pPr>
              <w:pStyle w:val="BlockText"/>
              <w:spacing w:before="120"/>
              <w:rPr>
                <w:rFonts w:cs="Arial"/>
                <w:sz w:val="22"/>
                <w:szCs w:val="22"/>
              </w:rPr>
            </w:pPr>
          </w:p>
        </w:tc>
        <w:tc>
          <w:tcPr>
            <w:tcW w:w="1818" w:type="dxa"/>
            <w:gridSpan w:val="2"/>
            <w:tcBorders>
              <w:left w:val="nil"/>
              <w:bottom w:val="nil"/>
            </w:tcBorders>
            <w:vAlign w:val="bottom"/>
          </w:tcPr>
          <w:p w14:paraId="1199DF1C" w14:textId="77777777" w:rsidR="00C53ADF" w:rsidRPr="009B3C74" w:rsidRDefault="00C53ADF" w:rsidP="00CC7880">
            <w:pPr>
              <w:pStyle w:val="BlockText"/>
              <w:spacing w:before="120"/>
              <w:rPr>
                <w:rFonts w:cs="Arial"/>
                <w:sz w:val="22"/>
                <w:szCs w:val="22"/>
              </w:rPr>
            </w:pPr>
            <w:r w:rsidRPr="009B3C74">
              <w:rPr>
                <w:rFonts w:cs="Arial"/>
                <w:sz w:val="22"/>
                <w:szCs w:val="22"/>
              </w:rPr>
              <w:t>(date).</w:t>
            </w:r>
          </w:p>
        </w:tc>
      </w:tr>
      <w:tr w:rsidR="00C53ADF" w:rsidRPr="009B3C74" w14:paraId="1199DF20" w14:textId="77777777" w:rsidTr="00CC7880">
        <w:tc>
          <w:tcPr>
            <w:tcW w:w="10656" w:type="dxa"/>
            <w:gridSpan w:val="10"/>
            <w:tcBorders>
              <w:top w:val="nil"/>
              <w:bottom w:val="nil"/>
            </w:tcBorders>
          </w:tcPr>
          <w:p w14:paraId="1199DF1E" w14:textId="77777777" w:rsidR="00C53ADF" w:rsidRPr="009B3C74" w:rsidRDefault="00C53ADF" w:rsidP="005A1C32">
            <w:pPr>
              <w:rPr>
                <w:rFonts w:cs="Arial"/>
              </w:rPr>
            </w:pPr>
            <w:r w:rsidRPr="009B3C74">
              <w:rPr>
                <w:rFonts w:cs="Arial"/>
              </w:rPr>
              <w:t xml:space="preserve">(If sets of “every day” FRC are included in this reimbursement request, circle whether </w:t>
            </w:r>
            <w:r w:rsidRPr="009B3C74">
              <w:rPr>
                <w:rFonts w:cs="Arial"/>
                <w:u w:val="single"/>
              </w:rPr>
              <w:t>1 set</w:t>
            </w:r>
            <w:r w:rsidRPr="009B3C74">
              <w:rPr>
                <w:rFonts w:cs="Arial"/>
              </w:rPr>
              <w:t xml:space="preserve"> or </w:t>
            </w:r>
            <w:r w:rsidRPr="009B3C74">
              <w:rPr>
                <w:rFonts w:cs="Arial"/>
                <w:u w:val="single"/>
              </w:rPr>
              <w:t>2 sets</w:t>
            </w:r>
            <w:r w:rsidRPr="009B3C74">
              <w:rPr>
                <w:rFonts w:cs="Arial"/>
              </w:rPr>
              <w:t>).</w:t>
            </w:r>
          </w:p>
          <w:p w14:paraId="1199DF1F" w14:textId="77777777" w:rsidR="00C53ADF" w:rsidRPr="009B3C74" w:rsidRDefault="00C53ADF" w:rsidP="005A1C32">
            <w:pPr>
              <w:rPr>
                <w:rFonts w:cs="Arial"/>
              </w:rPr>
            </w:pPr>
            <w:r w:rsidRPr="009B3C74">
              <w:rPr>
                <w:rFonts w:cs="Arial"/>
              </w:rPr>
              <w:t>I certify that I have not already received Company subsidy reimbursements for more than two sets of “everyday” FRC this calendar year.*  I request that the Company subsidy be applied to my payroll check.</w:t>
            </w:r>
          </w:p>
        </w:tc>
      </w:tr>
      <w:tr w:rsidR="00C53ADF" w:rsidRPr="009B3C74" w14:paraId="1199DF25" w14:textId="77777777" w:rsidTr="00CC7880">
        <w:tc>
          <w:tcPr>
            <w:tcW w:w="2940" w:type="dxa"/>
            <w:gridSpan w:val="3"/>
            <w:tcBorders>
              <w:top w:val="nil"/>
              <w:bottom w:val="nil"/>
              <w:right w:val="nil"/>
            </w:tcBorders>
          </w:tcPr>
          <w:p w14:paraId="1199DF21" w14:textId="77777777" w:rsidR="00C53ADF" w:rsidRPr="009B3C74" w:rsidRDefault="00C53ADF" w:rsidP="00CC7880">
            <w:pPr>
              <w:pStyle w:val="BlockText"/>
              <w:rPr>
                <w:rFonts w:cs="Arial"/>
                <w:sz w:val="22"/>
                <w:szCs w:val="22"/>
              </w:rPr>
            </w:pPr>
          </w:p>
        </w:tc>
        <w:tc>
          <w:tcPr>
            <w:tcW w:w="450" w:type="dxa"/>
            <w:tcBorders>
              <w:top w:val="nil"/>
              <w:left w:val="nil"/>
              <w:bottom w:val="nil"/>
              <w:right w:val="nil"/>
            </w:tcBorders>
          </w:tcPr>
          <w:p w14:paraId="1199DF22" w14:textId="77777777" w:rsidR="00C53ADF" w:rsidRPr="009B3C74" w:rsidRDefault="00C53ADF" w:rsidP="00CC7880">
            <w:pPr>
              <w:pStyle w:val="BlockText"/>
              <w:rPr>
                <w:rFonts w:cs="Arial"/>
                <w:sz w:val="22"/>
                <w:szCs w:val="22"/>
              </w:rPr>
            </w:pPr>
          </w:p>
        </w:tc>
        <w:tc>
          <w:tcPr>
            <w:tcW w:w="2028" w:type="dxa"/>
            <w:tcBorders>
              <w:top w:val="nil"/>
              <w:left w:val="nil"/>
              <w:bottom w:val="nil"/>
              <w:right w:val="nil"/>
            </w:tcBorders>
          </w:tcPr>
          <w:p w14:paraId="1199DF23" w14:textId="77777777" w:rsidR="00C53ADF" w:rsidRPr="009B3C74" w:rsidRDefault="00C53ADF" w:rsidP="00CC7880">
            <w:pPr>
              <w:pStyle w:val="BlockText"/>
              <w:rPr>
                <w:rFonts w:cs="Arial"/>
                <w:sz w:val="22"/>
                <w:szCs w:val="22"/>
              </w:rPr>
            </w:pPr>
          </w:p>
        </w:tc>
        <w:tc>
          <w:tcPr>
            <w:tcW w:w="5238" w:type="dxa"/>
            <w:gridSpan w:val="5"/>
            <w:tcBorders>
              <w:top w:val="nil"/>
              <w:left w:val="nil"/>
              <w:bottom w:val="nil"/>
            </w:tcBorders>
          </w:tcPr>
          <w:p w14:paraId="1199DF24" w14:textId="77777777" w:rsidR="00C53ADF" w:rsidRPr="009B3C74" w:rsidRDefault="00C53ADF" w:rsidP="00CC7880">
            <w:pPr>
              <w:pStyle w:val="BlockText"/>
              <w:rPr>
                <w:rFonts w:cs="Arial"/>
                <w:sz w:val="22"/>
                <w:szCs w:val="22"/>
              </w:rPr>
            </w:pPr>
          </w:p>
        </w:tc>
      </w:tr>
      <w:tr w:rsidR="00C53ADF" w:rsidRPr="009B3C74" w14:paraId="1199DF2A" w14:textId="77777777" w:rsidTr="00CC7880">
        <w:tc>
          <w:tcPr>
            <w:tcW w:w="2940" w:type="dxa"/>
            <w:gridSpan w:val="3"/>
            <w:tcBorders>
              <w:top w:val="nil"/>
              <w:bottom w:val="nil"/>
              <w:right w:val="nil"/>
            </w:tcBorders>
          </w:tcPr>
          <w:p w14:paraId="1199DF26" w14:textId="77777777" w:rsidR="00C53ADF" w:rsidRPr="009B3C74" w:rsidRDefault="00C53ADF" w:rsidP="00CC7880">
            <w:pPr>
              <w:pStyle w:val="BlockText"/>
              <w:rPr>
                <w:rFonts w:cs="Arial"/>
                <w:sz w:val="22"/>
                <w:szCs w:val="22"/>
              </w:rPr>
            </w:pPr>
            <w:r w:rsidRPr="009B3C74">
              <w:rPr>
                <w:rFonts w:cs="Arial"/>
                <w:sz w:val="22"/>
                <w:szCs w:val="22"/>
              </w:rPr>
              <w:t>Price of FRC Items:</w:t>
            </w:r>
          </w:p>
        </w:tc>
        <w:tc>
          <w:tcPr>
            <w:tcW w:w="450" w:type="dxa"/>
            <w:tcBorders>
              <w:top w:val="nil"/>
              <w:left w:val="nil"/>
              <w:bottom w:val="nil"/>
              <w:right w:val="nil"/>
            </w:tcBorders>
          </w:tcPr>
          <w:p w14:paraId="1199DF27" w14:textId="77777777" w:rsidR="00C53ADF" w:rsidRPr="009B3C74" w:rsidRDefault="00C53ADF" w:rsidP="00CC7880">
            <w:pPr>
              <w:pStyle w:val="BlockText"/>
              <w:rPr>
                <w:rFonts w:cs="Arial"/>
                <w:sz w:val="22"/>
                <w:szCs w:val="22"/>
              </w:rPr>
            </w:pPr>
            <w:r w:rsidRPr="009B3C74">
              <w:rPr>
                <w:rFonts w:cs="Arial"/>
                <w:sz w:val="22"/>
                <w:szCs w:val="22"/>
              </w:rPr>
              <w:t>$</w:t>
            </w:r>
          </w:p>
        </w:tc>
        <w:tc>
          <w:tcPr>
            <w:tcW w:w="2028" w:type="dxa"/>
            <w:tcBorders>
              <w:top w:val="nil"/>
              <w:left w:val="nil"/>
              <w:right w:val="nil"/>
            </w:tcBorders>
            <w:vAlign w:val="bottom"/>
          </w:tcPr>
          <w:p w14:paraId="1199DF28" w14:textId="77777777" w:rsidR="00C53ADF" w:rsidRPr="009B3C74" w:rsidRDefault="00C53ADF" w:rsidP="00CC7880">
            <w:pPr>
              <w:pStyle w:val="BlockText"/>
              <w:rPr>
                <w:rFonts w:cs="Arial"/>
                <w:sz w:val="22"/>
                <w:szCs w:val="22"/>
              </w:rPr>
            </w:pPr>
          </w:p>
        </w:tc>
        <w:tc>
          <w:tcPr>
            <w:tcW w:w="5238" w:type="dxa"/>
            <w:gridSpan w:val="5"/>
            <w:tcBorders>
              <w:top w:val="nil"/>
              <w:left w:val="nil"/>
              <w:bottom w:val="nil"/>
            </w:tcBorders>
          </w:tcPr>
          <w:p w14:paraId="1199DF29" w14:textId="77777777" w:rsidR="00C53ADF" w:rsidRPr="009B3C74" w:rsidRDefault="00C53ADF" w:rsidP="00CC7880">
            <w:pPr>
              <w:pStyle w:val="BlockText"/>
              <w:rPr>
                <w:rFonts w:cs="Arial"/>
                <w:sz w:val="22"/>
                <w:szCs w:val="22"/>
              </w:rPr>
            </w:pPr>
          </w:p>
        </w:tc>
      </w:tr>
      <w:tr w:rsidR="00C53ADF" w:rsidRPr="009B3C74" w14:paraId="1199DF2F" w14:textId="77777777" w:rsidTr="00CC7880">
        <w:tc>
          <w:tcPr>
            <w:tcW w:w="2940" w:type="dxa"/>
            <w:gridSpan w:val="3"/>
            <w:tcBorders>
              <w:top w:val="nil"/>
              <w:bottom w:val="nil"/>
              <w:right w:val="nil"/>
            </w:tcBorders>
          </w:tcPr>
          <w:p w14:paraId="1199DF2B" w14:textId="77777777" w:rsidR="00C53ADF" w:rsidRPr="009B3C74" w:rsidRDefault="00C53ADF" w:rsidP="00CC7880">
            <w:pPr>
              <w:pStyle w:val="BlockText"/>
              <w:rPr>
                <w:rFonts w:cs="Arial"/>
                <w:sz w:val="22"/>
                <w:szCs w:val="22"/>
              </w:rPr>
            </w:pPr>
          </w:p>
        </w:tc>
        <w:tc>
          <w:tcPr>
            <w:tcW w:w="450" w:type="dxa"/>
            <w:tcBorders>
              <w:top w:val="nil"/>
              <w:left w:val="nil"/>
              <w:bottom w:val="nil"/>
              <w:right w:val="nil"/>
            </w:tcBorders>
          </w:tcPr>
          <w:p w14:paraId="1199DF2C" w14:textId="77777777" w:rsidR="00C53ADF" w:rsidRPr="009B3C74" w:rsidRDefault="00C53ADF" w:rsidP="00CC7880">
            <w:pPr>
              <w:pStyle w:val="BlockText"/>
              <w:rPr>
                <w:rFonts w:cs="Arial"/>
                <w:sz w:val="22"/>
                <w:szCs w:val="22"/>
              </w:rPr>
            </w:pPr>
          </w:p>
        </w:tc>
        <w:tc>
          <w:tcPr>
            <w:tcW w:w="2028" w:type="dxa"/>
            <w:tcBorders>
              <w:left w:val="nil"/>
              <w:bottom w:val="nil"/>
              <w:right w:val="nil"/>
            </w:tcBorders>
          </w:tcPr>
          <w:p w14:paraId="1199DF2D" w14:textId="77777777" w:rsidR="00C53ADF" w:rsidRPr="009B3C74" w:rsidRDefault="00C53ADF" w:rsidP="00CC7880">
            <w:pPr>
              <w:pStyle w:val="BlockText"/>
              <w:rPr>
                <w:rFonts w:cs="Arial"/>
                <w:sz w:val="22"/>
                <w:szCs w:val="22"/>
              </w:rPr>
            </w:pPr>
          </w:p>
        </w:tc>
        <w:tc>
          <w:tcPr>
            <w:tcW w:w="5238" w:type="dxa"/>
            <w:gridSpan w:val="5"/>
            <w:tcBorders>
              <w:top w:val="nil"/>
              <w:left w:val="nil"/>
              <w:bottom w:val="nil"/>
            </w:tcBorders>
          </w:tcPr>
          <w:p w14:paraId="1199DF2E" w14:textId="77777777" w:rsidR="00C53ADF" w:rsidRPr="009B3C74" w:rsidRDefault="00C53ADF" w:rsidP="00CC7880">
            <w:pPr>
              <w:pStyle w:val="BlockText"/>
              <w:rPr>
                <w:rFonts w:cs="Arial"/>
                <w:sz w:val="22"/>
                <w:szCs w:val="22"/>
              </w:rPr>
            </w:pPr>
          </w:p>
        </w:tc>
      </w:tr>
      <w:tr w:rsidR="00C53ADF" w:rsidRPr="009B3C74" w14:paraId="1199DF34" w14:textId="77777777" w:rsidTr="00CC7880">
        <w:tc>
          <w:tcPr>
            <w:tcW w:w="2940" w:type="dxa"/>
            <w:gridSpan w:val="3"/>
            <w:tcBorders>
              <w:top w:val="nil"/>
              <w:bottom w:val="nil"/>
              <w:right w:val="nil"/>
            </w:tcBorders>
          </w:tcPr>
          <w:p w14:paraId="1199DF30" w14:textId="77777777" w:rsidR="00C53ADF" w:rsidRPr="009B3C74" w:rsidRDefault="00C53ADF" w:rsidP="00CC7880">
            <w:pPr>
              <w:pStyle w:val="BlockText"/>
              <w:rPr>
                <w:rFonts w:cs="Arial"/>
                <w:sz w:val="22"/>
                <w:szCs w:val="22"/>
              </w:rPr>
            </w:pPr>
            <w:r w:rsidRPr="009B3C74">
              <w:rPr>
                <w:rFonts w:cs="Arial"/>
                <w:sz w:val="22"/>
                <w:szCs w:val="22"/>
              </w:rPr>
              <w:t>Sales Tax:</w:t>
            </w:r>
          </w:p>
        </w:tc>
        <w:tc>
          <w:tcPr>
            <w:tcW w:w="450" w:type="dxa"/>
            <w:tcBorders>
              <w:top w:val="nil"/>
              <w:left w:val="nil"/>
              <w:bottom w:val="nil"/>
              <w:right w:val="nil"/>
            </w:tcBorders>
          </w:tcPr>
          <w:p w14:paraId="1199DF31" w14:textId="77777777" w:rsidR="00C53ADF" w:rsidRPr="009B3C74" w:rsidRDefault="00C53ADF" w:rsidP="00CC7880">
            <w:pPr>
              <w:pStyle w:val="BlockText"/>
              <w:rPr>
                <w:rFonts w:cs="Arial"/>
                <w:sz w:val="22"/>
                <w:szCs w:val="22"/>
              </w:rPr>
            </w:pPr>
            <w:r w:rsidRPr="009B3C74">
              <w:rPr>
                <w:rFonts w:cs="Arial"/>
                <w:sz w:val="22"/>
                <w:szCs w:val="22"/>
              </w:rPr>
              <w:t>$</w:t>
            </w:r>
          </w:p>
        </w:tc>
        <w:tc>
          <w:tcPr>
            <w:tcW w:w="2028" w:type="dxa"/>
            <w:tcBorders>
              <w:top w:val="nil"/>
              <w:left w:val="nil"/>
              <w:right w:val="nil"/>
            </w:tcBorders>
            <w:vAlign w:val="bottom"/>
          </w:tcPr>
          <w:p w14:paraId="1199DF32" w14:textId="77777777" w:rsidR="00C53ADF" w:rsidRPr="009B3C74" w:rsidRDefault="00C53ADF" w:rsidP="00CC7880">
            <w:pPr>
              <w:pStyle w:val="BlockText"/>
              <w:rPr>
                <w:rFonts w:cs="Arial"/>
                <w:sz w:val="22"/>
                <w:szCs w:val="22"/>
              </w:rPr>
            </w:pPr>
          </w:p>
        </w:tc>
        <w:tc>
          <w:tcPr>
            <w:tcW w:w="5238" w:type="dxa"/>
            <w:gridSpan w:val="5"/>
            <w:tcBorders>
              <w:top w:val="nil"/>
              <w:left w:val="nil"/>
              <w:bottom w:val="nil"/>
            </w:tcBorders>
          </w:tcPr>
          <w:p w14:paraId="1199DF33" w14:textId="77777777" w:rsidR="00C53ADF" w:rsidRPr="009B3C74" w:rsidRDefault="00C53ADF" w:rsidP="00CC7880">
            <w:pPr>
              <w:pStyle w:val="BlockText"/>
              <w:rPr>
                <w:rFonts w:cs="Arial"/>
                <w:sz w:val="22"/>
                <w:szCs w:val="22"/>
              </w:rPr>
            </w:pPr>
          </w:p>
        </w:tc>
      </w:tr>
      <w:tr w:rsidR="00C53ADF" w:rsidRPr="009B3C74" w14:paraId="1199DF39" w14:textId="77777777" w:rsidTr="00CC7880">
        <w:tc>
          <w:tcPr>
            <w:tcW w:w="2940" w:type="dxa"/>
            <w:gridSpan w:val="3"/>
            <w:tcBorders>
              <w:top w:val="nil"/>
              <w:bottom w:val="nil"/>
              <w:right w:val="nil"/>
            </w:tcBorders>
          </w:tcPr>
          <w:p w14:paraId="1199DF35" w14:textId="77777777" w:rsidR="00C53ADF" w:rsidRPr="009B3C74" w:rsidRDefault="00C53ADF" w:rsidP="00CC7880">
            <w:pPr>
              <w:pStyle w:val="BlockText"/>
              <w:rPr>
                <w:rFonts w:cs="Arial"/>
                <w:sz w:val="22"/>
                <w:szCs w:val="22"/>
              </w:rPr>
            </w:pPr>
          </w:p>
        </w:tc>
        <w:tc>
          <w:tcPr>
            <w:tcW w:w="450" w:type="dxa"/>
            <w:tcBorders>
              <w:top w:val="nil"/>
              <w:left w:val="nil"/>
              <w:bottom w:val="nil"/>
              <w:right w:val="nil"/>
            </w:tcBorders>
          </w:tcPr>
          <w:p w14:paraId="1199DF36" w14:textId="77777777" w:rsidR="00C53ADF" w:rsidRPr="009B3C74" w:rsidRDefault="00C53ADF" w:rsidP="00CC7880">
            <w:pPr>
              <w:pStyle w:val="BlockText"/>
              <w:rPr>
                <w:rFonts w:cs="Arial"/>
                <w:sz w:val="22"/>
                <w:szCs w:val="22"/>
              </w:rPr>
            </w:pPr>
          </w:p>
        </w:tc>
        <w:tc>
          <w:tcPr>
            <w:tcW w:w="2028" w:type="dxa"/>
            <w:tcBorders>
              <w:left w:val="nil"/>
              <w:bottom w:val="nil"/>
              <w:right w:val="nil"/>
            </w:tcBorders>
          </w:tcPr>
          <w:p w14:paraId="1199DF37" w14:textId="77777777" w:rsidR="00C53ADF" w:rsidRPr="009B3C74" w:rsidRDefault="00C53ADF" w:rsidP="00CC7880">
            <w:pPr>
              <w:pStyle w:val="BlockText"/>
              <w:rPr>
                <w:rFonts w:cs="Arial"/>
                <w:sz w:val="22"/>
                <w:szCs w:val="22"/>
              </w:rPr>
            </w:pPr>
          </w:p>
        </w:tc>
        <w:tc>
          <w:tcPr>
            <w:tcW w:w="5238" w:type="dxa"/>
            <w:gridSpan w:val="5"/>
            <w:tcBorders>
              <w:top w:val="nil"/>
              <w:left w:val="nil"/>
              <w:bottom w:val="nil"/>
            </w:tcBorders>
          </w:tcPr>
          <w:p w14:paraId="1199DF38" w14:textId="77777777" w:rsidR="00C53ADF" w:rsidRPr="009B3C74" w:rsidRDefault="00C53ADF" w:rsidP="00CC7880">
            <w:pPr>
              <w:pStyle w:val="BlockText"/>
              <w:rPr>
                <w:rFonts w:cs="Arial"/>
                <w:sz w:val="22"/>
                <w:szCs w:val="22"/>
              </w:rPr>
            </w:pPr>
          </w:p>
        </w:tc>
      </w:tr>
      <w:tr w:rsidR="00C53ADF" w:rsidRPr="009B3C74" w14:paraId="1199DF3E" w14:textId="77777777" w:rsidTr="00CC7880">
        <w:tc>
          <w:tcPr>
            <w:tcW w:w="2940" w:type="dxa"/>
            <w:gridSpan w:val="3"/>
            <w:tcBorders>
              <w:top w:val="nil"/>
              <w:bottom w:val="nil"/>
              <w:right w:val="nil"/>
            </w:tcBorders>
          </w:tcPr>
          <w:p w14:paraId="1199DF3A" w14:textId="77777777" w:rsidR="00C53ADF" w:rsidRPr="009B3C74" w:rsidRDefault="00C53ADF" w:rsidP="00CC7880">
            <w:pPr>
              <w:pStyle w:val="BlockText"/>
              <w:rPr>
                <w:rFonts w:cs="Arial"/>
                <w:sz w:val="22"/>
                <w:szCs w:val="22"/>
              </w:rPr>
            </w:pPr>
            <w:r w:rsidRPr="009B3C74">
              <w:rPr>
                <w:rFonts w:cs="Arial"/>
                <w:sz w:val="22"/>
                <w:szCs w:val="22"/>
              </w:rPr>
              <w:t>Total Cost of FRC Items:</w:t>
            </w:r>
          </w:p>
        </w:tc>
        <w:tc>
          <w:tcPr>
            <w:tcW w:w="450" w:type="dxa"/>
            <w:tcBorders>
              <w:top w:val="nil"/>
              <w:left w:val="nil"/>
              <w:bottom w:val="nil"/>
              <w:right w:val="nil"/>
            </w:tcBorders>
          </w:tcPr>
          <w:p w14:paraId="1199DF3B" w14:textId="77777777" w:rsidR="00C53ADF" w:rsidRPr="009B3C74" w:rsidRDefault="00C53ADF" w:rsidP="00CC7880">
            <w:pPr>
              <w:pStyle w:val="BlockText"/>
              <w:rPr>
                <w:rFonts w:cs="Arial"/>
                <w:sz w:val="22"/>
                <w:szCs w:val="22"/>
              </w:rPr>
            </w:pPr>
            <w:r w:rsidRPr="009B3C74">
              <w:rPr>
                <w:rFonts w:cs="Arial"/>
                <w:sz w:val="22"/>
                <w:szCs w:val="22"/>
              </w:rPr>
              <w:t>$</w:t>
            </w:r>
          </w:p>
        </w:tc>
        <w:tc>
          <w:tcPr>
            <w:tcW w:w="2028" w:type="dxa"/>
            <w:tcBorders>
              <w:top w:val="nil"/>
              <w:left w:val="nil"/>
              <w:right w:val="nil"/>
            </w:tcBorders>
            <w:vAlign w:val="bottom"/>
          </w:tcPr>
          <w:p w14:paraId="1199DF3C" w14:textId="77777777" w:rsidR="00C53ADF" w:rsidRPr="009B3C74" w:rsidRDefault="00C53ADF" w:rsidP="00CC7880">
            <w:pPr>
              <w:pStyle w:val="BlockText"/>
              <w:rPr>
                <w:rFonts w:cs="Arial"/>
                <w:sz w:val="22"/>
                <w:szCs w:val="22"/>
              </w:rPr>
            </w:pPr>
          </w:p>
        </w:tc>
        <w:tc>
          <w:tcPr>
            <w:tcW w:w="5238" w:type="dxa"/>
            <w:gridSpan w:val="5"/>
            <w:tcBorders>
              <w:top w:val="nil"/>
              <w:left w:val="nil"/>
              <w:bottom w:val="nil"/>
            </w:tcBorders>
          </w:tcPr>
          <w:p w14:paraId="1199DF3D" w14:textId="77777777" w:rsidR="00C53ADF" w:rsidRPr="009B3C74" w:rsidRDefault="00C53ADF" w:rsidP="00CC7880">
            <w:pPr>
              <w:pStyle w:val="BlockText"/>
              <w:rPr>
                <w:rFonts w:cs="Arial"/>
                <w:sz w:val="22"/>
                <w:szCs w:val="22"/>
              </w:rPr>
            </w:pPr>
            <w:r w:rsidRPr="009B3C74">
              <w:rPr>
                <w:rFonts w:cs="Arial"/>
                <w:sz w:val="22"/>
                <w:szCs w:val="22"/>
              </w:rPr>
              <w:t>(Attach receipt; retain copy)</w:t>
            </w:r>
          </w:p>
        </w:tc>
      </w:tr>
      <w:tr w:rsidR="00C53ADF" w:rsidRPr="009B3C74" w14:paraId="1199DF43" w14:textId="77777777" w:rsidTr="00CC7880">
        <w:tc>
          <w:tcPr>
            <w:tcW w:w="2940" w:type="dxa"/>
            <w:gridSpan w:val="3"/>
            <w:tcBorders>
              <w:top w:val="nil"/>
              <w:bottom w:val="nil"/>
              <w:right w:val="nil"/>
            </w:tcBorders>
          </w:tcPr>
          <w:p w14:paraId="1199DF3F" w14:textId="77777777" w:rsidR="00C53ADF" w:rsidRPr="009B3C74" w:rsidRDefault="00C53ADF" w:rsidP="00CC7880">
            <w:pPr>
              <w:pStyle w:val="BlockText"/>
              <w:rPr>
                <w:rFonts w:cs="Arial"/>
                <w:sz w:val="22"/>
                <w:szCs w:val="22"/>
              </w:rPr>
            </w:pPr>
          </w:p>
        </w:tc>
        <w:tc>
          <w:tcPr>
            <w:tcW w:w="450" w:type="dxa"/>
            <w:tcBorders>
              <w:top w:val="nil"/>
              <w:left w:val="nil"/>
              <w:bottom w:val="nil"/>
              <w:right w:val="nil"/>
            </w:tcBorders>
          </w:tcPr>
          <w:p w14:paraId="1199DF40" w14:textId="77777777" w:rsidR="00C53ADF" w:rsidRPr="009B3C74" w:rsidRDefault="00C53ADF" w:rsidP="00CC7880">
            <w:pPr>
              <w:pStyle w:val="BlockText"/>
              <w:rPr>
                <w:rFonts w:cs="Arial"/>
                <w:sz w:val="22"/>
                <w:szCs w:val="22"/>
              </w:rPr>
            </w:pPr>
          </w:p>
        </w:tc>
        <w:tc>
          <w:tcPr>
            <w:tcW w:w="2028" w:type="dxa"/>
            <w:tcBorders>
              <w:left w:val="nil"/>
              <w:bottom w:val="nil"/>
              <w:right w:val="nil"/>
            </w:tcBorders>
          </w:tcPr>
          <w:p w14:paraId="1199DF41" w14:textId="77777777" w:rsidR="00C53ADF" w:rsidRPr="009B3C74" w:rsidRDefault="00C53ADF" w:rsidP="00CC7880">
            <w:pPr>
              <w:pStyle w:val="BlockText"/>
              <w:rPr>
                <w:rFonts w:cs="Arial"/>
                <w:sz w:val="22"/>
                <w:szCs w:val="22"/>
              </w:rPr>
            </w:pPr>
          </w:p>
        </w:tc>
        <w:tc>
          <w:tcPr>
            <w:tcW w:w="5238" w:type="dxa"/>
            <w:gridSpan w:val="5"/>
            <w:tcBorders>
              <w:top w:val="nil"/>
              <w:left w:val="nil"/>
              <w:bottom w:val="nil"/>
            </w:tcBorders>
          </w:tcPr>
          <w:p w14:paraId="1199DF42" w14:textId="77777777" w:rsidR="00C53ADF" w:rsidRPr="009B3C74" w:rsidRDefault="00C53ADF" w:rsidP="00CC7880">
            <w:pPr>
              <w:pStyle w:val="BlockText"/>
              <w:rPr>
                <w:rFonts w:cs="Arial"/>
                <w:sz w:val="22"/>
                <w:szCs w:val="22"/>
              </w:rPr>
            </w:pPr>
          </w:p>
        </w:tc>
      </w:tr>
      <w:tr w:rsidR="00C53ADF" w:rsidRPr="009B3C74" w14:paraId="1199DF4A" w14:textId="77777777" w:rsidTr="00CC7880">
        <w:trPr>
          <w:trHeight w:val="252"/>
        </w:trPr>
        <w:tc>
          <w:tcPr>
            <w:tcW w:w="2940" w:type="dxa"/>
            <w:gridSpan w:val="3"/>
            <w:vMerge w:val="restart"/>
            <w:tcBorders>
              <w:top w:val="nil"/>
              <w:right w:val="nil"/>
            </w:tcBorders>
          </w:tcPr>
          <w:p w14:paraId="1199DF44" w14:textId="77777777" w:rsidR="00C53ADF" w:rsidRPr="009B3C74" w:rsidRDefault="00C53ADF" w:rsidP="00CC7880">
            <w:pPr>
              <w:pStyle w:val="BlockText"/>
              <w:rPr>
                <w:rFonts w:cs="Arial"/>
                <w:sz w:val="22"/>
                <w:szCs w:val="22"/>
              </w:rPr>
            </w:pPr>
            <w:r w:rsidRPr="009B3C74">
              <w:rPr>
                <w:rFonts w:cs="Arial"/>
                <w:sz w:val="22"/>
                <w:szCs w:val="22"/>
              </w:rPr>
              <w:t>Company Subsidy</w:t>
            </w:r>
          </w:p>
        </w:tc>
        <w:tc>
          <w:tcPr>
            <w:tcW w:w="450" w:type="dxa"/>
            <w:vMerge w:val="restart"/>
            <w:tcBorders>
              <w:top w:val="nil"/>
              <w:left w:val="nil"/>
              <w:right w:val="nil"/>
            </w:tcBorders>
          </w:tcPr>
          <w:p w14:paraId="1199DF45" w14:textId="77777777" w:rsidR="00C53ADF" w:rsidRPr="009B3C74" w:rsidRDefault="00C53ADF" w:rsidP="00CC7880">
            <w:pPr>
              <w:pStyle w:val="BlockText"/>
              <w:rPr>
                <w:rFonts w:cs="Arial"/>
                <w:sz w:val="22"/>
                <w:szCs w:val="22"/>
              </w:rPr>
            </w:pPr>
            <w:r w:rsidRPr="009B3C74">
              <w:rPr>
                <w:rFonts w:cs="Arial"/>
                <w:sz w:val="22"/>
                <w:szCs w:val="22"/>
              </w:rPr>
              <w:t>$</w:t>
            </w:r>
          </w:p>
        </w:tc>
        <w:tc>
          <w:tcPr>
            <w:tcW w:w="2028" w:type="dxa"/>
            <w:tcBorders>
              <w:top w:val="nil"/>
              <w:left w:val="nil"/>
              <w:right w:val="nil"/>
            </w:tcBorders>
            <w:vAlign w:val="bottom"/>
          </w:tcPr>
          <w:p w14:paraId="1199DF46" w14:textId="77777777" w:rsidR="00C53ADF" w:rsidRPr="009B3C74" w:rsidRDefault="00C53ADF" w:rsidP="00CC7880">
            <w:pPr>
              <w:pStyle w:val="BlockText"/>
              <w:rPr>
                <w:rFonts w:cs="Arial"/>
                <w:sz w:val="22"/>
                <w:szCs w:val="22"/>
              </w:rPr>
            </w:pPr>
          </w:p>
        </w:tc>
        <w:tc>
          <w:tcPr>
            <w:tcW w:w="5238" w:type="dxa"/>
            <w:gridSpan w:val="5"/>
            <w:vMerge w:val="restart"/>
            <w:tcBorders>
              <w:top w:val="nil"/>
              <w:left w:val="nil"/>
            </w:tcBorders>
          </w:tcPr>
          <w:p w14:paraId="1199DF47" w14:textId="77777777" w:rsidR="00C53ADF" w:rsidRPr="009B3C74" w:rsidRDefault="00C53ADF" w:rsidP="005A1C32">
            <w:pPr>
              <w:rPr>
                <w:rFonts w:cs="Arial"/>
              </w:rPr>
            </w:pPr>
            <w:r w:rsidRPr="009B3C74">
              <w:rPr>
                <w:rFonts w:cs="Arial"/>
              </w:rPr>
              <w:t>(100% of the cost of:</w:t>
            </w:r>
          </w:p>
          <w:p w14:paraId="1199DF48" w14:textId="77777777" w:rsidR="00C53ADF" w:rsidRPr="009B3C74" w:rsidRDefault="00C53ADF" w:rsidP="005A1C32">
            <w:pPr>
              <w:pStyle w:val="ListParagraph"/>
              <w:numPr>
                <w:ilvl w:val="0"/>
                <w:numId w:val="39"/>
              </w:numPr>
              <w:rPr>
                <w:rFonts w:ascii="Arial" w:hAnsi="Arial" w:cs="Arial"/>
              </w:rPr>
            </w:pPr>
            <w:r w:rsidRPr="009B3C74">
              <w:rPr>
                <w:rFonts w:ascii="Arial" w:hAnsi="Arial" w:cs="Arial"/>
              </w:rPr>
              <w:t>up to two complete sets of “everyday” approved FRC, not to exceed two sets per year* and/or</w:t>
            </w:r>
          </w:p>
          <w:p w14:paraId="1199DF49" w14:textId="77777777" w:rsidR="00C53ADF" w:rsidRPr="009B3C74" w:rsidRDefault="00C53ADF" w:rsidP="005A1C32">
            <w:pPr>
              <w:pStyle w:val="ListParagraph"/>
              <w:numPr>
                <w:ilvl w:val="0"/>
                <w:numId w:val="39"/>
              </w:numPr>
              <w:rPr>
                <w:rFonts w:ascii="Arial" w:hAnsi="Arial" w:cs="Arial"/>
              </w:rPr>
            </w:pPr>
            <w:r w:rsidRPr="009B3C74">
              <w:rPr>
                <w:rFonts w:ascii="Arial" w:hAnsi="Arial" w:cs="Arial"/>
              </w:rPr>
              <w:t>one time only, one FRC jacket and hood.)</w:t>
            </w:r>
          </w:p>
        </w:tc>
      </w:tr>
      <w:tr w:rsidR="00C53ADF" w:rsidRPr="009B3C74" w14:paraId="1199DF4F" w14:textId="77777777" w:rsidTr="00CC7880">
        <w:trPr>
          <w:trHeight w:val="953"/>
        </w:trPr>
        <w:tc>
          <w:tcPr>
            <w:tcW w:w="2940" w:type="dxa"/>
            <w:gridSpan w:val="3"/>
            <w:vMerge/>
            <w:tcBorders>
              <w:bottom w:val="nil"/>
              <w:right w:val="nil"/>
            </w:tcBorders>
          </w:tcPr>
          <w:p w14:paraId="1199DF4B" w14:textId="77777777" w:rsidR="00C53ADF" w:rsidRPr="009B3C74" w:rsidRDefault="00C53ADF" w:rsidP="00CC7880">
            <w:pPr>
              <w:pStyle w:val="BlockText"/>
              <w:rPr>
                <w:rFonts w:cs="Arial"/>
                <w:sz w:val="22"/>
                <w:szCs w:val="22"/>
              </w:rPr>
            </w:pPr>
          </w:p>
        </w:tc>
        <w:tc>
          <w:tcPr>
            <w:tcW w:w="450" w:type="dxa"/>
            <w:vMerge/>
            <w:tcBorders>
              <w:left w:val="nil"/>
              <w:bottom w:val="nil"/>
              <w:right w:val="nil"/>
            </w:tcBorders>
          </w:tcPr>
          <w:p w14:paraId="1199DF4C" w14:textId="77777777" w:rsidR="00C53ADF" w:rsidRPr="009B3C74" w:rsidRDefault="00C53ADF" w:rsidP="00CC7880">
            <w:pPr>
              <w:pStyle w:val="BlockText"/>
              <w:rPr>
                <w:rFonts w:cs="Arial"/>
                <w:sz w:val="22"/>
                <w:szCs w:val="22"/>
              </w:rPr>
            </w:pPr>
          </w:p>
        </w:tc>
        <w:tc>
          <w:tcPr>
            <w:tcW w:w="2028" w:type="dxa"/>
            <w:tcBorders>
              <w:top w:val="nil"/>
              <w:left w:val="nil"/>
              <w:bottom w:val="nil"/>
              <w:right w:val="nil"/>
            </w:tcBorders>
          </w:tcPr>
          <w:p w14:paraId="1199DF4D" w14:textId="77777777" w:rsidR="00C53ADF" w:rsidRPr="009B3C74" w:rsidRDefault="00C53ADF" w:rsidP="00CC7880">
            <w:pPr>
              <w:pStyle w:val="BlockText"/>
              <w:rPr>
                <w:rFonts w:cs="Arial"/>
                <w:sz w:val="22"/>
                <w:szCs w:val="22"/>
              </w:rPr>
            </w:pPr>
          </w:p>
        </w:tc>
        <w:tc>
          <w:tcPr>
            <w:tcW w:w="5238" w:type="dxa"/>
            <w:gridSpan w:val="5"/>
            <w:vMerge/>
            <w:tcBorders>
              <w:left w:val="nil"/>
              <w:bottom w:val="nil"/>
            </w:tcBorders>
          </w:tcPr>
          <w:p w14:paraId="1199DF4E" w14:textId="77777777" w:rsidR="00C53ADF" w:rsidRPr="009B3C74" w:rsidRDefault="00C53ADF" w:rsidP="005A1C32">
            <w:pPr>
              <w:rPr>
                <w:rFonts w:cs="Arial"/>
              </w:rPr>
            </w:pPr>
          </w:p>
        </w:tc>
      </w:tr>
      <w:tr w:rsidR="00C53ADF" w:rsidRPr="009B3C74" w14:paraId="1199DF55" w14:textId="77777777" w:rsidTr="00CC7880">
        <w:trPr>
          <w:trHeight w:val="360"/>
        </w:trPr>
        <w:tc>
          <w:tcPr>
            <w:tcW w:w="558" w:type="dxa"/>
            <w:vMerge w:val="restart"/>
            <w:tcBorders>
              <w:top w:val="nil"/>
              <w:right w:val="nil"/>
            </w:tcBorders>
            <w:vAlign w:val="bottom"/>
          </w:tcPr>
          <w:p w14:paraId="1199DF50" w14:textId="77777777" w:rsidR="00C53ADF" w:rsidRPr="009B3C74" w:rsidRDefault="00C53ADF" w:rsidP="00CC7880">
            <w:pPr>
              <w:pStyle w:val="BlockText"/>
              <w:spacing w:before="40"/>
              <w:jc w:val="center"/>
              <w:rPr>
                <w:rFonts w:cs="Arial"/>
                <w:sz w:val="22"/>
                <w:szCs w:val="22"/>
              </w:rPr>
            </w:pPr>
          </w:p>
        </w:tc>
        <w:tc>
          <w:tcPr>
            <w:tcW w:w="4860" w:type="dxa"/>
            <w:gridSpan w:val="4"/>
            <w:tcBorders>
              <w:top w:val="nil"/>
              <w:left w:val="nil"/>
              <w:right w:val="nil"/>
            </w:tcBorders>
            <w:vAlign w:val="bottom"/>
          </w:tcPr>
          <w:p w14:paraId="1199DF51" w14:textId="77777777" w:rsidR="00C53ADF" w:rsidRPr="009B3C74" w:rsidRDefault="00C53ADF" w:rsidP="00CC7880">
            <w:pPr>
              <w:pStyle w:val="BlockText"/>
              <w:spacing w:before="40"/>
              <w:jc w:val="center"/>
              <w:rPr>
                <w:rFonts w:cs="Arial"/>
                <w:sz w:val="22"/>
                <w:szCs w:val="22"/>
              </w:rPr>
            </w:pPr>
          </w:p>
        </w:tc>
        <w:tc>
          <w:tcPr>
            <w:tcW w:w="1080" w:type="dxa"/>
            <w:vMerge w:val="restart"/>
            <w:tcBorders>
              <w:top w:val="nil"/>
              <w:left w:val="nil"/>
              <w:right w:val="nil"/>
            </w:tcBorders>
          </w:tcPr>
          <w:p w14:paraId="1199DF52" w14:textId="77777777" w:rsidR="00C53ADF" w:rsidRPr="009B3C74" w:rsidRDefault="00C53ADF" w:rsidP="00CC7880">
            <w:pPr>
              <w:pStyle w:val="BlockText"/>
              <w:rPr>
                <w:rFonts w:cs="Arial"/>
                <w:sz w:val="22"/>
                <w:szCs w:val="22"/>
              </w:rPr>
            </w:pPr>
          </w:p>
        </w:tc>
        <w:tc>
          <w:tcPr>
            <w:tcW w:w="3600" w:type="dxa"/>
            <w:gridSpan w:val="3"/>
            <w:tcBorders>
              <w:top w:val="nil"/>
              <w:left w:val="nil"/>
              <w:right w:val="nil"/>
            </w:tcBorders>
            <w:vAlign w:val="bottom"/>
          </w:tcPr>
          <w:p w14:paraId="1199DF53" w14:textId="77777777" w:rsidR="00C53ADF" w:rsidRPr="009B3C74" w:rsidRDefault="00C53ADF" w:rsidP="00CC7880">
            <w:pPr>
              <w:pStyle w:val="BlockText"/>
              <w:spacing w:before="40"/>
              <w:jc w:val="center"/>
              <w:rPr>
                <w:rFonts w:cs="Arial"/>
                <w:sz w:val="22"/>
                <w:szCs w:val="22"/>
              </w:rPr>
            </w:pPr>
          </w:p>
        </w:tc>
        <w:tc>
          <w:tcPr>
            <w:tcW w:w="558" w:type="dxa"/>
            <w:vMerge w:val="restart"/>
            <w:tcBorders>
              <w:top w:val="nil"/>
              <w:left w:val="nil"/>
            </w:tcBorders>
            <w:vAlign w:val="bottom"/>
          </w:tcPr>
          <w:p w14:paraId="1199DF54" w14:textId="77777777" w:rsidR="00C53ADF" w:rsidRPr="009B3C74" w:rsidRDefault="00C53ADF" w:rsidP="00CC7880">
            <w:pPr>
              <w:pStyle w:val="BlockText"/>
              <w:spacing w:before="40"/>
              <w:jc w:val="center"/>
              <w:rPr>
                <w:rFonts w:cs="Arial"/>
                <w:sz w:val="22"/>
                <w:szCs w:val="22"/>
              </w:rPr>
            </w:pPr>
          </w:p>
        </w:tc>
      </w:tr>
      <w:tr w:rsidR="00C53ADF" w:rsidRPr="009B3C74" w14:paraId="1199DF5B" w14:textId="77777777" w:rsidTr="00CC7880">
        <w:tc>
          <w:tcPr>
            <w:tcW w:w="558" w:type="dxa"/>
            <w:vMerge/>
            <w:tcBorders>
              <w:bottom w:val="nil"/>
              <w:right w:val="nil"/>
            </w:tcBorders>
          </w:tcPr>
          <w:p w14:paraId="1199DF56" w14:textId="77777777" w:rsidR="00C53ADF" w:rsidRPr="009B3C74" w:rsidRDefault="00C53ADF" w:rsidP="00CC7880">
            <w:pPr>
              <w:pStyle w:val="BlockText"/>
              <w:spacing w:before="40"/>
              <w:jc w:val="center"/>
              <w:rPr>
                <w:rFonts w:cs="Arial"/>
                <w:b/>
                <w:sz w:val="22"/>
                <w:szCs w:val="22"/>
              </w:rPr>
            </w:pPr>
          </w:p>
        </w:tc>
        <w:tc>
          <w:tcPr>
            <w:tcW w:w="4860" w:type="dxa"/>
            <w:gridSpan w:val="4"/>
            <w:tcBorders>
              <w:left w:val="nil"/>
              <w:bottom w:val="nil"/>
              <w:right w:val="nil"/>
            </w:tcBorders>
          </w:tcPr>
          <w:p w14:paraId="1199DF57" w14:textId="77777777" w:rsidR="00C53ADF" w:rsidRPr="009B3C74" w:rsidRDefault="00C53ADF" w:rsidP="00CC7880">
            <w:pPr>
              <w:pStyle w:val="BlockText"/>
              <w:spacing w:before="40"/>
              <w:jc w:val="center"/>
              <w:rPr>
                <w:rFonts w:cs="Arial"/>
                <w:b/>
                <w:sz w:val="22"/>
                <w:szCs w:val="22"/>
              </w:rPr>
            </w:pPr>
            <w:r w:rsidRPr="009B3C74">
              <w:rPr>
                <w:rFonts w:cs="Arial"/>
                <w:b/>
                <w:sz w:val="22"/>
                <w:szCs w:val="22"/>
              </w:rPr>
              <w:t>Employee Name (Please Print)</w:t>
            </w:r>
          </w:p>
        </w:tc>
        <w:tc>
          <w:tcPr>
            <w:tcW w:w="1080" w:type="dxa"/>
            <w:vMerge/>
            <w:tcBorders>
              <w:left w:val="nil"/>
              <w:right w:val="nil"/>
            </w:tcBorders>
          </w:tcPr>
          <w:p w14:paraId="1199DF58" w14:textId="77777777" w:rsidR="00C53ADF" w:rsidRPr="009B3C74" w:rsidRDefault="00C53ADF" w:rsidP="00CC7880">
            <w:pPr>
              <w:pStyle w:val="BlockText"/>
              <w:rPr>
                <w:rFonts w:cs="Arial"/>
                <w:sz w:val="22"/>
                <w:szCs w:val="22"/>
              </w:rPr>
            </w:pPr>
          </w:p>
        </w:tc>
        <w:tc>
          <w:tcPr>
            <w:tcW w:w="3600" w:type="dxa"/>
            <w:gridSpan w:val="3"/>
            <w:tcBorders>
              <w:left w:val="nil"/>
              <w:bottom w:val="nil"/>
              <w:right w:val="nil"/>
            </w:tcBorders>
          </w:tcPr>
          <w:p w14:paraId="1199DF59" w14:textId="77777777" w:rsidR="00C53ADF" w:rsidRPr="009B3C74" w:rsidRDefault="00C53ADF" w:rsidP="00CC7880">
            <w:pPr>
              <w:pStyle w:val="BlockText"/>
              <w:spacing w:before="40"/>
              <w:jc w:val="center"/>
              <w:rPr>
                <w:rFonts w:cs="Arial"/>
                <w:b/>
                <w:sz w:val="22"/>
                <w:szCs w:val="22"/>
              </w:rPr>
            </w:pPr>
            <w:r w:rsidRPr="009B3C74">
              <w:rPr>
                <w:rFonts w:cs="Arial"/>
                <w:b/>
                <w:sz w:val="22"/>
                <w:szCs w:val="22"/>
              </w:rPr>
              <w:t>Employee Number</w:t>
            </w:r>
          </w:p>
        </w:tc>
        <w:tc>
          <w:tcPr>
            <w:tcW w:w="558" w:type="dxa"/>
            <w:vMerge/>
            <w:tcBorders>
              <w:left w:val="nil"/>
              <w:bottom w:val="nil"/>
            </w:tcBorders>
          </w:tcPr>
          <w:p w14:paraId="1199DF5A" w14:textId="77777777" w:rsidR="00C53ADF" w:rsidRPr="009B3C74" w:rsidRDefault="00C53ADF" w:rsidP="00CC7880">
            <w:pPr>
              <w:pStyle w:val="BlockText"/>
              <w:spacing w:before="40"/>
              <w:jc w:val="center"/>
              <w:rPr>
                <w:rFonts w:cs="Arial"/>
                <w:b/>
                <w:sz w:val="22"/>
                <w:szCs w:val="22"/>
              </w:rPr>
            </w:pPr>
          </w:p>
        </w:tc>
      </w:tr>
      <w:tr w:rsidR="00C53ADF" w:rsidRPr="009B3C74" w14:paraId="1199DF5F" w14:textId="77777777" w:rsidTr="00CC7880">
        <w:tc>
          <w:tcPr>
            <w:tcW w:w="5418" w:type="dxa"/>
            <w:gridSpan w:val="5"/>
            <w:tcBorders>
              <w:top w:val="nil"/>
              <w:bottom w:val="nil"/>
              <w:right w:val="nil"/>
            </w:tcBorders>
          </w:tcPr>
          <w:p w14:paraId="1199DF5C" w14:textId="77777777" w:rsidR="00C53ADF" w:rsidRPr="009B3C74" w:rsidRDefault="00C53ADF" w:rsidP="00CC7880">
            <w:pPr>
              <w:pStyle w:val="BlockText"/>
              <w:rPr>
                <w:rFonts w:cs="Arial"/>
                <w:sz w:val="22"/>
                <w:szCs w:val="22"/>
              </w:rPr>
            </w:pPr>
          </w:p>
        </w:tc>
        <w:tc>
          <w:tcPr>
            <w:tcW w:w="1080" w:type="dxa"/>
            <w:vMerge/>
            <w:tcBorders>
              <w:left w:val="nil"/>
              <w:right w:val="nil"/>
            </w:tcBorders>
          </w:tcPr>
          <w:p w14:paraId="1199DF5D" w14:textId="77777777" w:rsidR="00C53ADF" w:rsidRPr="009B3C74" w:rsidRDefault="00C53ADF" w:rsidP="00CC7880">
            <w:pPr>
              <w:pStyle w:val="BlockText"/>
              <w:rPr>
                <w:rFonts w:cs="Arial"/>
                <w:sz w:val="22"/>
                <w:szCs w:val="22"/>
              </w:rPr>
            </w:pPr>
          </w:p>
        </w:tc>
        <w:tc>
          <w:tcPr>
            <w:tcW w:w="4158" w:type="dxa"/>
            <w:gridSpan w:val="4"/>
            <w:tcBorders>
              <w:top w:val="nil"/>
              <w:left w:val="nil"/>
              <w:bottom w:val="nil"/>
            </w:tcBorders>
          </w:tcPr>
          <w:p w14:paraId="1199DF5E" w14:textId="77777777" w:rsidR="00C53ADF" w:rsidRPr="009B3C74" w:rsidRDefault="00C53ADF" w:rsidP="00CC7880">
            <w:pPr>
              <w:pStyle w:val="BlockText"/>
              <w:rPr>
                <w:rFonts w:cs="Arial"/>
                <w:sz w:val="22"/>
                <w:szCs w:val="22"/>
              </w:rPr>
            </w:pPr>
          </w:p>
        </w:tc>
      </w:tr>
      <w:tr w:rsidR="00C53ADF" w:rsidRPr="009B3C74" w14:paraId="1199DF65" w14:textId="77777777" w:rsidTr="00CC7880">
        <w:trPr>
          <w:trHeight w:val="359"/>
        </w:trPr>
        <w:tc>
          <w:tcPr>
            <w:tcW w:w="558" w:type="dxa"/>
            <w:vMerge w:val="restart"/>
            <w:tcBorders>
              <w:top w:val="nil"/>
              <w:right w:val="nil"/>
            </w:tcBorders>
            <w:vAlign w:val="bottom"/>
          </w:tcPr>
          <w:p w14:paraId="1199DF60" w14:textId="77777777" w:rsidR="00C53ADF" w:rsidRPr="009B3C74" w:rsidRDefault="00C53ADF" w:rsidP="00CC7880">
            <w:pPr>
              <w:pStyle w:val="BlockText"/>
              <w:spacing w:before="40"/>
              <w:jc w:val="center"/>
              <w:rPr>
                <w:rFonts w:cs="Arial"/>
                <w:sz w:val="22"/>
                <w:szCs w:val="22"/>
              </w:rPr>
            </w:pPr>
          </w:p>
        </w:tc>
        <w:tc>
          <w:tcPr>
            <w:tcW w:w="4860" w:type="dxa"/>
            <w:gridSpan w:val="4"/>
            <w:tcBorders>
              <w:top w:val="nil"/>
              <w:left w:val="nil"/>
              <w:right w:val="nil"/>
            </w:tcBorders>
            <w:vAlign w:val="bottom"/>
          </w:tcPr>
          <w:p w14:paraId="1199DF61" w14:textId="77777777" w:rsidR="00C53ADF" w:rsidRPr="009B3C74" w:rsidRDefault="00C53ADF" w:rsidP="00CC7880">
            <w:pPr>
              <w:pStyle w:val="BlockText"/>
              <w:spacing w:before="40"/>
              <w:jc w:val="center"/>
              <w:rPr>
                <w:rFonts w:cs="Arial"/>
                <w:sz w:val="22"/>
                <w:szCs w:val="22"/>
              </w:rPr>
            </w:pPr>
          </w:p>
        </w:tc>
        <w:tc>
          <w:tcPr>
            <w:tcW w:w="1080" w:type="dxa"/>
            <w:vMerge/>
            <w:tcBorders>
              <w:left w:val="nil"/>
              <w:bottom w:val="nil"/>
              <w:right w:val="nil"/>
            </w:tcBorders>
          </w:tcPr>
          <w:p w14:paraId="1199DF62" w14:textId="77777777" w:rsidR="00C53ADF" w:rsidRPr="009B3C74" w:rsidRDefault="00C53ADF" w:rsidP="00CC7880">
            <w:pPr>
              <w:pStyle w:val="BlockText"/>
              <w:rPr>
                <w:rFonts w:cs="Arial"/>
                <w:sz w:val="22"/>
                <w:szCs w:val="22"/>
              </w:rPr>
            </w:pPr>
          </w:p>
        </w:tc>
        <w:tc>
          <w:tcPr>
            <w:tcW w:w="3600" w:type="dxa"/>
            <w:gridSpan w:val="3"/>
            <w:tcBorders>
              <w:top w:val="nil"/>
              <w:left w:val="nil"/>
              <w:right w:val="nil"/>
            </w:tcBorders>
            <w:vAlign w:val="bottom"/>
          </w:tcPr>
          <w:p w14:paraId="1199DF63" w14:textId="77777777" w:rsidR="00C53ADF" w:rsidRPr="009B3C74" w:rsidRDefault="00C53ADF" w:rsidP="00CC7880">
            <w:pPr>
              <w:pStyle w:val="BlockText"/>
              <w:spacing w:before="40"/>
              <w:jc w:val="center"/>
              <w:rPr>
                <w:rFonts w:cs="Arial"/>
                <w:sz w:val="22"/>
                <w:szCs w:val="22"/>
              </w:rPr>
            </w:pPr>
          </w:p>
        </w:tc>
        <w:tc>
          <w:tcPr>
            <w:tcW w:w="558" w:type="dxa"/>
            <w:vMerge w:val="restart"/>
            <w:tcBorders>
              <w:top w:val="nil"/>
              <w:left w:val="nil"/>
            </w:tcBorders>
            <w:vAlign w:val="bottom"/>
          </w:tcPr>
          <w:p w14:paraId="1199DF64" w14:textId="77777777" w:rsidR="00C53ADF" w:rsidRPr="009B3C74" w:rsidRDefault="00C53ADF" w:rsidP="00CC7880">
            <w:pPr>
              <w:pStyle w:val="BlockText"/>
              <w:spacing w:before="40"/>
              <w:jc w:val="center"/>
              <w:rPr>
                <w:rFonts w:cs="Arial"/>
                <w:sz w:val="22"/>
                <w:szCs w:val="22"/>
              </w:rPr>
            </w:pPr>
          </w:p>
        </w:tc>
      </w:tr>
      <w:tr w:rsidR="00C53ADF" w:rsidRPr="009B3C74" w14:paraId="1199DF6B" w14:textId="77777777" w:rsidTr="00CC7880">
        <w:tc>
          <w:tcPr>
            <w:tcW w:w="558" w:type="dxa"/>
            <w:vMerge/>
            <w:tcBorders>
              <w:bottom w:val="nil"/>
              <w:right w:val="nil"/>
            </w:tcBorders>
          </w:tcPr>
          <w:p w14:paraId="1199DF66" w14:textId="77777777" w:rsidR="00C53ADF" w:rsidRPr="009B3C74" w:rsidRDefault="00C53ADF" w:rsidP="00CC7880">
            <w:pPr>
              <w:pStyle w:val="BlockText"/>
              <w:spacing w:before="40"/>
              <w:jc w:val="center"/>
              <w:rPr>
                <w:rFonts w:cs="Arial"/>
                <w:b/>
                <w:sz w:val="22"/>
                <w:szCs w:val="22"/>
              </w:rPr>
            </w:pPr>
          </w:p>
        </w:tc>
        <w:tc>
          <w:tcPr>
            <w:tcW w:w="4860" w:type="dxa"/>
            <w:gridSpan w:val="4"/>
            <w:tcBorders>
              <w:left w:val="nil"/>
              <w:bottom w:val="nil"/>
              <w:right w:val="nil"/>
            </w:tcBorders>
          </w:tcPr>
          <w:p w14:paraId="1199DF67" w14:textId="77777777" w:rsidR="00C53ADF" w:rsidRPr="009B3C74" w:rsidRDefault="00C53ADF" w:rsidP="00CC7880">
            <w:pPr>
              <w:pStyle w:val="BlockText"/>
              <w:spacing w:before="40"/>
              <w:jc w:val="center"/>
              <w:rPr>
                <w:rFonts w:cs="Arial"/>
                <w:b/>
                <w:sz w:val="22"/>
                <w:szCs w:val="22"/>
              </w:rPr>
            </w:pPr>
            <w:r w:rsidRPr="009B3C74">
              <w:rPr>
                <w:rFonts w:cs="Arial"/>
                <w:b/>
                <w:sz w:val="22"/>
                <w:szCs w:val="22"/>
              </w:rPr>
              <w:t>Employee Signature</w:t>
            </w:r>
          </w:p>
        </w:tc>
        <w:tc>
          <w:tcPr>
            <w:tcW w:w="1080" w:type="dxa"/>
            <w:tcBorders>
              <w:top w:val="nil"/>
              <w:left w:val="nil"/>
              <w:bottom w:val="nil"/>
              <w:right w:val="nil"/>
            </w:tcBorders>
          </w:tcPr>
          <w:p w14:paraId="1199DF68" w14:textId="77777777" w:rsidR="00C53ADF" w:rsidRPr="009B3C74" w:rsidRDefault="00C53ADF" w:rsidP="00CC7880">
            <w:pPr>
              <w:pStyle w:val="BlockText"/>
              <w:rPr>
                <w:rFonts w:cs="Arial"/>
                <w:sz w:val="22"/>
                <w:szCs w:val="22"/>
              </w:rPr>
            </w:pPr>
          </w:p>
        </w:tc>
        <w:tc>
          <w:tcPr>
            <w:tcW w:w="3600" w:type="dxa"/>
            <w:gridSpan w:val="3"/>
            <w:tcBorders>
              <w:left w:val="nil"/>
              <w:bottom w:val="nil"/>
              <w:right w:val="nil"/>
            </w:tcBorders>
          </w:tcPr>
          <w:p w14:paraId="1199DF69" w14:textId="77777777" w:rsidR="00C53ADF" w:rsidRPr="009B3C74" w:rsidRDefault="00C53ADF" w:rsidP="00CC7880">
            <w:pPr>
              <w:pStyle w:val="BlockText"/>
              <w:spacing w:before="40"/>
              <w:jc w:val="center"/>
              <w:rPr>
                <w:rFonts w:cs="Arial"/>
                <w:b/>
                <w:sz w:val="22"/>
                <w:szCs w:val="22"/>
              </w:rPr>
            </w:pPr>
            <w:r w:rsidRPr="009B3C74">
              <w:rPr>
                <w:rFonts w:cs="Arial"/>
                <w:b/>
                <w:sz w:val="22"/>
                <w:szCs w:val="22"/>
              </w:rPr>
              <w:t>Date</w:t>
            </w:r>
          </w:p>
        </w:tc>
        <w:tc>
          <w:tcPr>
            <w:tcW w:w="558" w:type="dxa"/>
            <w:vMerge/>
            <w:tcBorders>
              <w:left w:val="nil"/>
              <w:bottom w:val="nil"/>
            </w:tcBorders>
          </w:tcPr>
          <w:p w14:paraId="1199DF6A" w14:textId="77777777" w:rsidR="00C53ADF" w:rsidRPr="009B3C74" w:rsidRDefault="00C53ADF" w:rsidP="00CC7880">
            <w:pPr>
              <w:pStyle w:val="BlockText"/>
              <w:spacing w:before="40"/>
              <w:jc w:val="center"/>
              <w:rPr>
                <w:rFonts w:cs="Arial"/>
                <w:b/>
                <w:sz w:val="22"/>
                <w:szCs w:val="22"/>
              </w:rPr>
            </w:pPr>
          </w:p>
        </w:tc>
      </w:tr>
      <w:tr w:rsidR="00C53ADF" w:rsidRPr="009B3C74" w14:paraId="1199DF6D" w14:textId="77777777" w:rsidTr="00CC7880">
        <w:trPr>
          <w:trHeight w:val="234"/>
        </w:trPr>
        <w:tc>
          <w:tcPr>
            <w:tcW w:w="10656" w:type="dxa"/>
            <w:gridSpan w:val="10"/>
            <w:tcBorders>
              <w:top w:val="nil"/>
              <w:bottom w:val="nil"/>
            </w:tcBorders>
          </w:tcPr>
          <w:p w14:paraId="1199DF6C" w14:textId="77777777" w:rsidR="00C53ADF" w:rsidRPr="009B3C74" w:rsidRDefault="00C53ADF" w:rsidP="00CC7880">
            <w:pPr>
              <w:pStyle w:val="BlockText"/>
              <w:rPr>
                <w:rFonts w:cs="Arial"/>
                <w:sz w:val="22"/>
                <w:szCs w:val="22"/>
              </w:rPr>
            </w:pPr>
          </w:p>
        </w:tc>
      </w:tr>
      <w:tr w:rsidR="00C53ADF" w:rsidRPr="009B3C74" w14:paraId="1199DF6F" w14:textId="77777777" w:rsidTr="00CC7880">
        <w:trPr>
          <w:trHeight w:val="630"/>
        </w:trPr>
        <w:tc>
          <w:tcPr>
            <w:tcW w:w="10656" w:type="dxa"/>
            <w:gridSpan w:val="10"/>
            <w:tcBorders>
              <w:top w:val="nil"/>
              <w:bottom w:val="nil"/>
            </w:tcBorders>
          </w:tcPr>
          <w:p w14:paraId="1199DF6E" w14:textId="77777777" w:rsidR="00C53ADF" w:rsidRPr="009B3C74" w:rsidRDefault="00C53ADF" w:rsidP="005A1C32">
            <w:pPr>
              <w:rPr>
                <w:rFonts w:cs="Arial"/>
              </w:rPr>
            </w:pPr>
            <w:r w:rsidRPr="009B3C74">
              <w:rPr>
                <w:rFonts w:cs="Arial"/>
              </w:rPr>
              <w:t>The above employee has presented me with the attached receipt.  The purchased FRC complies with NFPA 2112 in accordance with the UAD PPE Standard.  I recommend reimbursement.</w:t>
            </w:r>
          </w:p>
        </w:tc>
      </w:tr>
      <w:tr w:rsidR="00C53ADF" w:rsidRPr="009B3C74" w14:paraId="1199DF73" w14:textId="77777777" w:rsidTr="00CC7880">
        <w:trPr>
          <w:trHeight w:val="360"/>
        </w:trPr>
        <w:tc>
          <w:tcPr>
            <w:tcW w:w="2463" w:type="dxa"/>
            <w:gridSpan w:val="2"/>
            <w:vMerge w:val="restart"/>
            <w:tcBorders>
              <w:top w:val="nil"/>
              <w:right w:val="nil"/>
            </w:tcBorders>
          </w:tcPr>
          <w:p w14:paraId="1199DF70" w14:textId="77777777" w:rsidR="00C53ADF" w:rsidRPr="009B3C74" w:rsidRDefault="00C53ADF" w:rsidP="00CC7880">
            <w:pPr>
              <w:pStyle w:val="BlockText"/>
              <w:rPr>
                <w:rFonts w:cs="Arial"/>
                <w:sz w:val="22"/>
                <w:szCs w:val="22"/>
              </w:rPr>
            </w:pPr>
          </w:p>
        </w:tc>
        <w:tc>
          <w:tcPr>
            <w:tcW w:w="5848" w:type="dxa"/>
            <w:gridSpan w:val="5"/>
            <w:tcBorders>
              <w:top w:val="nil"/>
              <w:left w:val="nil"/>
              <w:right w:val="nil"/>
            </w:tcBorders>
            <w:vAlign w:val="bottom"/>
          </w:tcPr>
          <w:p w14:paraId="1199DF71" w14:textId="77777777" w:rsidR="00C53ADF" w:rsidRPr="009B3C74" w:rsidRDefault="00C53ADF" w:rsidP="00CC7880">
            <w:pPr>
              <w:pStyle w:val="BlockText"/>
              <w:jc w:val="center"/>
              <w:rPr>
                <w:rFonts w:cs="Arial"/>
                <w:sz w:val="22"/>
                <w:szCs w:val="22"/>
              </w:rPr>
            </w:pPr>
          </w:p>
        </w:tc>
        <w:tc>
          <w:tcPr>
            <w:tcW w:w="2345" w:type="dxa"/>
            <w:gridSpan w:val="3"/>
            <w:vMerge w:val="restart"/>
            <w:tcBorders>
              <w:top w:val="nil"/>
              <w:left w:val="nil"/>
            </w:tcBorders>
          </w:tcPr>
          <w:p w14:paraId="1199DF72" w14:textId="77777777" w:rsidR="00C53ADF" w:rsidRPr="009B3C74" w:rsidRDefault="00C53ADF" w:rsidP="00CC7880">
            <w:pPr>
              <w:pStyle w:val="BlockText"/>
              <w:rPr>
                <w:rFonts w:cs="Arial"/>
                <w:sz w:val="22"/>
                <w:szCs w:val="22"/>
              </w:rPr>
            </w:pPr>
          </w:p>
        </w:tc>
      </w:tr>
      <w:tr w:rsidR="00C53ADF" w:rsidRPr="009B3C74" w14:paraId="1199DF77" w14:textId="77777777" w:rsidTr="00CC7880">
        <w:trPr>
          <w:trHeight w:val="458"/>
        </w:trPr>
        <w:tc>
          <w:tcPr>
            <w:tcW w:w="2463" w:type="dxa"/>
            <w:gridSpan w:val="2"/>
            <w:vMerge/>
            <w:tcBorders>
              <w:bottom w:val="nil"/>
              <w:right w:val="nil"/>
            </w:tcBorders>
          </w:tcPr>
          <w:p w14:paraId="1199DF74" w14:textId="77777777" w:rsidR="00C53ADF" w:rsidRPr="009B3C74" w:rsidRDefault="00C53ADF" w:rsidP="00CC7880">
            <w:pPr>
              <w:pStyle w:val="BlockText"/>
              <w:rPr>
                <w:rFonts w:cs="Arial"/>
                <w:sz w:val="22"/>
                <w:szCs w:val="22"/>
              </w:rPr>
            </w:pPr>
          </w:p>
        </w:tc>
        <w:tc>
          <w:tcPr>
            <w:tcW w:w="5848" w:type="dxa"/>
            <w:gridSpan w:val="5"/>
            <w:tcBorders>
              <w:left w:val="nil"/>
              <w:bottom w:val="nil"/>
              <w:right w:val="nil"/>
            </w:tcBorders>
          </w:tcPr>
          <w:p w14:paraId="1199DF75" w14:textId="77777777" w:rsidR="00C53ADF" w:rsidRPr="009B3C74" w:rsidRDefault="00C53ADF" w:rsidP="005A1C32">
            <w:pPr>
              <w:rPr>
                <w:rFonts w:cs="Arial"/>
              </w:rPr>
            </w:pPr>
            <w:r w:rsidRPr="009B3C74">
              <w:rPr>
                <w:rFonts w:cs="Arial"/>
              </w:rPr>
              <w:t>Supervisor Name (Please Print)</w:t>
            </w:r>
          </w:p>
        </w:tc>
        <w:tc>
          <w:tcPr>
            <w:tcW w:w="2345" w:type="dxa"/>
            <w:gridSpan w:val="3"/>
            <w:vMerge/>
            <w:tcBorders>
              <w:left w:val="nil"/>
              <w:bottom w:val="nil"/>
            </w:tcBorders>
          </w:tcPr>
          <w:p w14:paraId="1199DF76" w14:textId="77777777" w:rsidR="00C53ADF" w:rsidRPr="009B3C74" w:rsidRDefault="00C53ADF" w:rsidP="00CC7880">
            <w:pPr>
              <w:pStyle w:val="BlockText"/>
              <w:rPr>
                <w:rFonts w:cs="Arial"/>
                <w:sz w:val="22"/>
                <w:szCs w:val="22"/>
              </w:rPr>
            </w:pPr>
          </w:p>
        </w:tc>
      </w:tr>
      <w:tr w:rsidR="00C53ADF" w:rsidRPr="009B3C74" w14:paraId="1199DF7D" w14:textId="77777777" w:rsidTr="00760C71">
        <w:trPr>
          <w:trHeight w:val="540"/>
        </w:trPr>
        <w:tc>
          <w:tcPr>
            <w:tcW w:w="558" w:type="dxa"/>
            <w:vMerge w:val="restart"/>
            <w:tcBorders>
              <w:top w:val="nil"/>
              <w:right w:val="nil"/>
            </w:tcBorders>
            <w:vAlign w:val="bottom"/>
          </w:tcPr>
          <w:p w14:paraId="1199DF78" w14:textId="77777777" w:rsidR="00C53ADF" w:rsidRPr="009B3C74" w:rsidRDefault="00C53ADF" w:rsidP="00CC7880">
            <w:pPr>
              <w:pStyle w:val="BlockText"/>
              <w:spacing w:before="40"/>
              <w:jc w:val="center"/>
              <w:rPr>
                <w:rFonts w:cs="Arial"/>
                <w:sz w:val="22"/>
                <w:szCs w:val="22"/>
              </w:rPr>
            </w:pPr>
          </w:p>
        </w:tc>
        <w:tc>
          <w:tcPr>
            <w:tcW w:w="4860" w:type="dxa"/>
            <w:gridSpan w:val="4"/>
            <w:tcBorders>
              <w:top w:val="nil"/>
              <w:left w:val="nil"/>
              <w:right w:val="nil"/>
            </w:tcBorders>
            <w:vAlign w:val="bottom"/>
          </w:tcPr>
          <w:p w14:paraId="1199DF79" w14:textId="77777777" w:rsidR="00C53ADF" w:rsidRPr="009B3C74" w:rsidRDefault="00C53ADF" w:rsidP="00CC7880">
            <w:pPr>
              <w:pStyle w:val="BlockText"/>
              <w:spacing w:before="40"/>
              <w:jc w:val="center"/>
              <w:rPr>
                <w:rFonts w:cs="Arial"/>
                <w:sz w:val="22"/>
                <w:szCs w:val="22"/>
              </w:rPr>
            </w:pPr>
          </w:p>
        </w:tc>
        <w:tc>
          <w:tcPr>
            <w:tcW w:w="1080" w:type="dxa"/>
            <w:vMerge w:val="restart"/>
            <w:tcBorders>
              <w:top w:val="nil"/>
              <w:left w:val="nil"/>
              <w:right w:val="nil"/>
            </w:tcBorders>
          </w:tcPr>
          <w:p w14:paraId="1199DF7A" w14:textId="77777777" w:rsidR="00C53ADF" w:rsidRPr="009B3C74" w:rsidRDefault="00C53ADF" w:rsidP="00CC7880">
            <w:pPr>
              <w:pStyle w:val="BlockText"/>
              <w:rPr>
                <w:rFonts w:cs="Arial"/>
                <w:sz w:val="22"/>
                <w:szCs w:val="22"/>
              </w:rPr>
            </w:pPr>
          </w:p>
        </w:tc>
        <w:tc>
          <w:tcPr>
            <w:tcW w:w="3600" w:type="dxa"/>
            <w:gridSpan w:val="3"/>
            <w:tcBorders>
              <w:top w:val="nil"/>
              <w:left w:val="nil"/>
              <w:right w:val="nil"/>
            </w:tcBorders>
            <w:vAlign w:val="bottom"/>
          </w:tcPr>
          <w:p w14:paraId="1199DF7B" w14:textId="77777777" w:rsidR="00C53ADF" w:rsidRPr="009B3C74" w:rsidRDefault="00C53ADF" w:rsidP="00CC7880">
            <w:pPr>
              <w:pStyle w:val="BlockText"/>
              <w:spacing w:before="40"/>
              <w:jc w:val="center"/>
              <w:rPr>
                <w:rFonts w:cs="Arial"/>
                <w:sz w:val="22"/>
                <w:szCs w:val="22"/>
              </w:rPr>
            </w:pPr>
          </w:p>
        </w:tc>
        <w:tc>
          <w:tcPr>
            <w:tcW w:w="558" w:type="dxa"/>
            <w:vMerge w:val="restart"/>
            <w:tcBorders>
              <w:top w:val="nil"/>
              <w:left w:val="nil"/>
            </w:tcBorders>
            <w:vAlign w:val="bottom"/>
          </w:tcPr>
          <w:p w14:paraId="1199DF7C" w14:textId="77777777" w:rsidR="00C53ADF" w:rsidRPr="009B3C74" w:rsidRDefault="00C53ADF" w:rsidP="00CC7880">
            <w:pPr>
              <w:pStyle w:val="BlockText"/>
              <w:spacing w:before="40"/>
              <w:jc w:val="center"/>
              <w:rPr>
                <w:rFonts w:cs="Arial"/>
                <w:sz w:val="22"/>
                <w:szCs w:val="22"/>
              </w:rPr>
            </w:pPr>
          </w:p>
        </w:tc>
      </w:tr>
      <w:tr w:rsidR="00C53ADF" w:rsidRPr="009B3C74" w14:paraId="1199DF83" w14:textId="77777777" w:rsidTr="00760C71">
        <w:trPr>
          <w:trHeight w:val="530"/>
        </w:trPr>
        <w:tc>
          <w:tcPr>
            <w:tcW w:w="558" w:type="dxa"/>
            <w:vMerge/>
            <w:tcBorders>
              <w:bottom w:val="nil"/>
              <w:right w:val="nil"/>
            </w:tcBorders>
          </w:tcPr>
          <w:p w14:paraId="1199DF7E" w14:textId="77777777" w:rsidR="00C53ADF" w:rsidRPr="009B3C74" w:rsidRDefault="00C53ADF" w:rsidP="00CC7880">
            <w:pPr>
              <w:pStyle w:val="BlockText"/>
              <w:spacing w:before="40"/>
              <w:jc w:val="center"/>
              <w:rPr>
                <w:rFonts w:cs="Arial"/>
                <w:sz w:val="22"/>
                <w:szCs w:val="22"/>
              </w:rPr>
            </w:pPr>
          </w:p>
        </w:tc>
        <w:tc>
          <w:tcPr>
            <w:tcW w:w="4860" w:type="dxa"/>
            <w:gridSpan w:val="4"/>
            <w:tcBorders>
              <w:left w:val="nil"/>
              <w:bottom w:val="nil"/>
              <w:right w:val="nil"/>
            </w:tcBorders>
          </w:tcPr>
          <w:p w14:paraId="1199DF7F" w14:textId="77777777" w:rsidR="00C53ADF" w:rsidRPr="009B3C74" w:rsidRDefault="00C53ADF" w:rsidP="00CC7880">
            <w:pPr>
              <w:pStyle w:val="BlockText"/>
              <w:spacing w:before="40"/>
              <w:jc w:val="center"/>
              <w:rPr>
                <w:rFonts w:cs="Arial"/>
                <w:sz w:val="22"/>
                <w:szCs w:val="22"/>
              </w:rPr>
            </w:pPr>
            <w:r w:rsidRPr="009B3C74">
              <w:rPr>
                <w:rFonts w:cs="Arial"/>
                <w:b/>
                <w:bCs/>
                <w:sz w:val="22"/>
                <w:szCs w:val="22"/>
              </w:rPr>
              <w:t>Supervisor’s Signature</w:t>
            </w:r>
          </w:p>
        </w:tc>
        <w:tc>
          <w:tcPr>
            <w:tcW w:w="1080" w:type="dxa"/>
            <w:vMerge/>
            <w:tcBorders>
              <w:left w:val="nil"/>
              <w:bottom w:val="nil"/>
              <w:right w:val="nil"/>
            </w:tcBorders>
          </w:tcPr>
          <w:p w14:paraId="1199DF80" w14:textId="77777777" w:rsidR="00C53ADF" w:rsidRPr="009B3C74" w:rsidRDefault="00C53ADF" w:rsidP="00CC7880">
            <w:pPr>
              <w:pStyle w:val="BlockText"/>
              <w:rPr>
                <w:rFonts w:cs="Arial"/>
                <w:sz w:val="22"/>
                <w:szCs w:val="22"/>
              </w:rPr>
            </w:pPr>
          </w:p>
        </w:tc>
        <w:tc>
          <w:tcPr>
            <w:tcW w:w="3600" w:type="dxa"/>
            <w:gridSpan w:val="3"/>
            <w:tcBorders>
              <w:left w:val="nil"/>
              <w:bottom w:val="nil"/>
              <w:right w:val="nil"/>
            </w:tcBorders>
          </w:tcPr>
          <w:p w14:paraId="1199DF81" w14:textId="77777777" w:rsidR="00C53ADF" w:rsidRPr="009B3C74" w:rsidRDefault="00C53ADF" w:rsidP="00CC7880">
            <w:pPr>
              <w:pStyle w:val="BlockText"/>
              <w:spacing w:before="40"/>
              <w:jc w:val="center"/>
              <w:rPr>
                <w:rFonts w:cs="Arial"/>
                <w:sz w:val="22"/>
                <w:szCs w:val="22"/>
              </w:rPr>
            </w:pPr>
            <w:r w:rsidRPr="009B3C74">
              <w:rPr>
                <w:rFonts w:cs="Arial"/>
                <w:b/>
                <w:bCs/>
                <w:sz w:val="22"/>
                <w:szCs w:val="22"/>
              </w:rPr>
              <w:t>Date</w:t>
            </w:r>
          </w:p>
        </w:tc>
        <w:tc>
          <w:tcPr>
            <w:tcW w:w="558" w:type="dxa"/>
            <w:vMerge/>
            <w:tcBorders>
              <w:left w:val="nil"/>
              <w:bottom w:val="nil"/>
            </w:tcBorders>
          </w:tcPr>
          <w:p w14:paraId="1199DF82" w14:textId="77777777" w:rsidR="00C53ADF" w:rsidRPr="009B3C74" w:rsidRDefault="00C53ADF" w:rsidP="00CC7880">
            <w:pPr>
              <w:pStyle w:val="BlockText"/>
              <w:spacing w:before="40"/>
              <w:jc w:val="center"/>
              <w:rPr>
                <w:rFonts w:cs="Arial"/>
                <w:sz w:val="22"/>
                <w:szCs w:val="22"/>
              </w:rPr>
            </w:pPr>
          </w:p>
        </w:tc>
      </w:tr>
      <w:tr w:rsidR="00C53ADF" w:rsidRPr="009B3C74" w14:paraId="1199DF8A" w14:textId="77777777" w:rsidTr="00CC7880">
        <w:trPr>
          <w:trHeight w:val="216"/>
        </w:trPr>
        <w:tc>
          <w:tcPr>
            <w:tcW w:w="10656" w:type="dxa"/>
            <w:gridSpan w:val="10"/>
            <w:tcBorders>
              <w:top w:val="nil"/>
            </w:tcBorders>
          </w:tcPr>
          <w:p w14:paraId="1199DF84" w14:textId="77777777" w:rsidR="00C53ADF" w:rsidRPr="009B3C74" w:rsidRDefault="00C53ADF" w:rsidP="005A1C32">
            <w:pPr>
              <w:rPr>
                <w:rFonts w:cs="Arial"/>
              </w:rPr>
            </w:pPr>
            <w:r w:rsidRPr="009B3C74">
              <w:rPr>
                <w:rFonts w:cs="Arial"/>
              </w:rPr>
              <w:t>TIMEKEEPING REPRESENTATIVE INSTRUCTIONS:</w:t>
            </w:r>
          </w:p>
          <w:p w14:paraId="1199DF85" w14:textId="77777777" w:rsidR="00C53ADF" w:rsidRPr="009B3C74" w:rsidRDefault="00C53ADF" w:rsidP="00CC7880">
            <w:pPr>
              <w:pStyle w:val="BulletText1"/>
              <w:rPr>
                <w:sz w:val="22"/>
                <w:szCs w:val="22"/>
              </w:rPr>
            </w:pPr>
            <w:r w:rsidRPr="009B3C74">
              <w:rPr>
                <w:sz w:val="22"/>
                <w:szCs w:val="22"/>
              </w:rPr>
              <w:t>When recording payroll reimbursements, use Wage Type 2558 (Clothing).</w:t>
            </w:r>
          </w:p>
          <w:p w14:paraId="1199DF86" w14:textId="77777777" w:rsidR="00C53ADF" w:rsidRPr="009B3C74" w:rsidRDefault="00C53ADF" w:rsidP="00CC7880">
            <w:pPr>
              <w:pStyle w:val="BulletText1"/>
              <w:rPr>
                <w:sz w:val="22"/>
                <w:szCs w:val="22"/>
              </w:rPr>
            </w:pPr>
            <w:r w:rsidRPr="009B3C74">
              <w:rPr>
                <w:sz w:val="22"/>
                <w:szCs w:val="22"/>
              </w:rPr>
              <w:t>The reimbursement amount must be preceded by a negative sign (-).  If the negative sign is omitted, a deduction instead of a reimbursement will result.</w:t>
            </w:r>
          </w:p>
          <w:p w14:paraId="1199DF88" w14:textId="4E046F50" w:rsidR="00C53ADF" w:rsidRPr="009B3C74" w:rsidRDefault="00C53ADF" w:rsidP="00CC7880">
            <w:pPr>
              <w:pStyle w:val="BulletText1"/>
              <w:rPr>
                <w:sz w:val="22"/>
                <w:szCs w:val="22"/>
              </w:rPr>
            </w:pPr>
            <w:r w:rsidRPr="009B3C74">
              <w:rPr>
                <w:sz w:val="22"/>
                <w:szCs w:val="22"/>
              </w:rPr>
              <w:t>If applicable, on the “date of purchase”, enter the digit corresponding to the number of sets of “everyday” FRC purchased (1 or 2).</w:t>
            </w:r>
          </w:p>
          <w:p w14:paraId="1199DF89" w14:textId="77777777" w:rsidR="00C53ADF" w:rsidRPr="009B3C74" w:rsidRDefault="00C53ADF" w:rsidP="00CC7880">
            <w:pPr>
              <w:pStyle w:val="BlockText"/>
              <w:rPr>
                <w:rFonts w:cs="Arial"/>
                <w:sz w:val="22"/>
                <w:szCs w:val="22"/>
              </w:rPr>
            </w:pPr>
            <w:r w:rsidRPr="009B3C74">
              <w:rPr>
                <w:rFonts w:cs="Arial"/>
                <w:sz w:val="22"/>
                <w:szCs w:val="22"/>
              </w:rPr>
              <w:t>Completed form and receipt to be filed with Timekeeper’s records.</w:t>
            </w:r>
          </w:p>
        </w:tc>
      </w:tr>
    </w:tbl>
    <w:p w14:paraId="1199DF8B" w14:textId="77777777" w:rsidR="00C53ADF" w:rsidRDefault="00C53ADF" w:rsidP="005A1C32">
      <w:r w:rsidRPr="007D085D">
        <w:rPr>
          <w:b/>
        </w:rPr>
        <w:t>*</w:t>
      </w:r>
      <w:r w:rsidRPr="007D085D">
        <w:tab/>
        <w:t xml:space="preserve">See </w:t>
      </w:r>
      <w:r w:rsidRPr="00C53ADF">
        <w:t>Amount Subsidized and NFPA Requirement</w:t>
      </w:r>
      <w:r w:rsidRPr="007D085D">
        <w:t xml:space="preserve"> for exceptions.</w:t>
      </w:r>
    </w:p>
    <w:p w14:paraId="1199DF8C" w14:textId="77777777" w:rsidR="00C53ADF" w:rsidRPr="009B3C74" w:rsidRDefault="00C53ADF" w:rsidP="009B3C74">
      <w:pPr>
        <w:pStyle w:val="BlockLine"/>
      </w:pPr>
    </w:p>
    <w:p w14:paraId="1199DF8E" w14:textId="5BA2A395" w:rsidR="00C53ADF" w:rsidRDefault="00C53ADF" w:rsidP="005A1C32">
      <w:pPr>
        <w:pStyle w:val="Heading1"/>
        <w:pageBreakBefore/>
        <w:spacing w:line="228" w:lineRule="auto"/>
      </w:pPr>
      <w:bookmarkStart w:id="31" w:name="PR01_TO06"/>
      <w:r>
        <w:lastRenderedPageBreak/>
        <w:t>Tool</w:t>
      </w:r>
      <w:r w:rsidR="005A1C32" w:rsidRPr="005A1C32">
        <w:t xml:space="preserve"> </w:t>
      </w:r>
      <w:r w:rsidR="005A1C32">
        <w:t>HSE0078-PR01-TO.06</w:t>
      </w:r>
    </w:p>
    <w:bookmarkEnd w:id="31"/>
    <w:p w14:paraId="1199DF8F" w14:textId="77777777" w:rsidR="00C53ADF" w:rsidRDefault="00C53ADF">
      <w:pPr>
        <w:pStyle w:val="BlockText"/>
      </w:pPr>
    </w:p>
    <w:p w14:paraId="1199DF90" w14:textId="77777777" w:rsidR="00C53ADF" w:rsidRDefault="00C53ADF">
      <w:pPr>
        <w:pStyle w:val="Heading3"/>
      </w:pPr>
      <w:r>
        <w:t>Vision Correction for Video Display Terminal (VDT) Users</w:t>
      </w:r>
    </w:p>
    <w:p w14:paraId="1199DF91" w14:textId="77777777" w:rsidR="00C53ADF" w:rsidRDefault="00C53ADF">
      <w:pPr>
        <w:pStyle w:val="BlockLine"/>
        <w:spacing w:line="228" w:lineRule="auto"/>
        <w:rPr>
          <w:highlight w:val="magenta"/>
        </w:rPr>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F96" w14:textId="77777777" w:rsidTr="00CC7880">
        <w:trPr>
          <w:cantSplit/>
        </w:trPr>
        <w:tc>
          <w:tcPr>
            <w:tcW w:w="1728" w:type="dxa"/>
          </w:tcPr>
          <w:p w14:paraId="1199DF92" w14:textId="77777777" w:rsidR="00C53ADF" w:rsidRDefault="00C53ADF">
            <w:pPr>
              <w:pStyle w:val="Heading4"/>
              <w:spacing w:line="228" w:lineRule="auto"/>
            </w:pPr>
            <w:r>
              <w:t>Background</w:t>
            </w:r>
          </w:p>
        </w:tc>
        <w:tc>
          <w:tcPr>
            <w:tcW w:w="8820" w:type="dxa"/>
          </w:tcPr>
          <w:p w14:paraId="1199DF93" w14:textId="77777777" w:rsidR="00C53ADF" w:rsidRDefault="00C53ADF">
            <w:pPr>
              <w:pStyle w:val="BulletText1"/>
              <w:spacing w:line="228" w:lineRule="auto"/>
            </w:pPr>
            <w:r>
              <w:t>Some individuals experience eye discomfort when using VDTs. In certain cases, that discomfort can be relieved by using special glasses. An eye care professional can assist in determining if special glasses will relieve an individual’s eye discomfort.</w:t>
            </w:r>
          </w:p>
          <w:p w14:paraId="1199DF94" w14:textId="77777777" w:rsidR="00C53ADF" w:rsidRDefault="00C53ADF">
            <w:pPr>
              <w:pStyle w:val="BulletText1"/>
              <w:spacing w:line="228" w:lineRule="auto"/>
            </w:pPr>
            <w:r>
              <w:t xml:space="preserve">Additional information is provided at the </w:t>
            </w:r>
            <w:r w:rsidRPr="00C53ADF">
              <w:t>UAD Ergonomics/Vision</w:t>
            </w:r>
            <w:r>
              <w:t xml:space="preserve"> site.</w:t>
            </w:r>
          </w:p>
          <w:p w14:paraId="1199DF95" w14:textId="77777777" w:rsidR="00C53ADF" w:rsidRDefault="00C53ADF">
            <w:pPr>
              <w:pStyle w:val="BulletText1"/>
              <w:spacing w:line="228" w:lineRule="auto"/>
            </w:pPr>
            <w:r>
              <w:t>UAD employees who need vision correction to comfortably operate a VDT are encouraged to purchase and wear appropriate vision correction.</w:t>
            </w:r>
          </w:p>
        </w:tc>
      </w:tr>
    </w:tbl>
    <w:p w14:paraId="1199DF97" w14:textId="77777777" w:rsidR="00C53ADF" w:rsidRDefault="00C53ADF">
      <w:pPr>
        <w:pStyle w:val="BlockLine"/>
        <w:spacing w:line="228" w:lineRule="auto"/>
        <w:rPr>
          <w:highlight w:val="magenta"/>
        </w:rPr>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F9C" w14:textId="77777777" w:rsidTr="00CC7880">
        <w:trPr>
          <w:cantSplit/>
        </w:trPr>
        <w:tc>
          <w:tcPr>
            <w:tcW w:w="1728" w:type="dxa"/>
          </w:tcPr>
          <w:p w14:paraId="1199DF98" w14:textId="77777777" w:rsidR="00C53ADF" w:rsidRDefault="00C53ADF">
            <w:pPr>
              <w:pStyle w:val="Heading4"/>
              <w:spacing w:line="228" w:lineRule="auto"/>
            </w:pPr>
            <w:r>
              <w:t>Costs Covered</w:t>
            </w:r>
          </w:p>
        </w:tc>
        <w:tc>
          <w:tcPr>
            <w:tcW w:w="8820" w:type="dxa"/>
          </w:tcPr>
          <w:p w14:paraId="1199DF99" w14:textId="77777777" w:rsidR="00C53ADF" w:rsidRDefault="00C53ADF">
            <w:pPr>
              <w:pStyle w:val="BulletText1"/>
              <w:spacing w:line="228" w:lineRule="auto"/>
            </w:pPr>
            <w:r>
              <w:t>The company will reimburse up to $120 of the cost for lenses and frames meeting the criteria of these guidelines.</w:t>
            </w:r>
          </w:p>
          <w:p w14:paraId="1199DF9A" w14:textId="77777777" w:rsidR="00C53ADF" w:rsidRDefault="00C53ADF">
            <w:pPr>
              <w:pStyle w:val="BulletText1"/>
              <w:spacing w:line="228" w:lineRule="auto"/>
            </w:pPr>
            <w:r>
              <w:t>This price is based on typical cost for a pair of single vision plastic lenses with basic frames and ultraviolet and scratch resistant coatings.</w:t>
            </w:r>
          </w:p>
          <w:p w14:paraId="1199DF9B" w14:textId="77777777" w:rsidR="00C53ADF" w:rsidRDefault="00C53ADF">
            <w:pPr>
              <w:pStyle w:val="BulletText1"/>
              <w:spacing w:line="228" w:lineRule="auto"/>
            </w:pPr>
            <w:r>
              <w:t>Employees may choose to supplement the reimbursement (with their own funds) to purchase more expensive options (e.g. bifocals, designer frames, contact lenses).</w:t>
            </w:r>
          </w:p>
        </w:tc>
      </w:tr>
    </w:tbl>
    <w:p w14:paraId="1199DF9D" w14:textId="77777777" w:rsidR="00C53ADF" w:rsidRDefault="00C53ADF">
      <w:pPr>
        <w:pStyle w:val="BlockLine"/>
        <w:spacing w:line="228" w:lineRule="auto"/>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FAB" w14:textId="77777777" w:rsidTr="00CC7880">
        <w:trPr>
          <w:cantSplit/>
        </w:trPr>
        <w:tc>
          <w:tcPr>
            <w:tcW w:w="1728" w:type="dxa"/>
          </w:tcPr>
          <w:p w14:paraId="1199DF9E" w14:textId="77777777" w:rsidR="00C53ADF" w:rsidRDefault="00C53ADF">
            <w:pPr>
              <w:pStyle w:val="Heading4"/>
              <w:spacing w:line="228" w:lineRule="auto"/>
            </w:pPr>
            <w:r>
              <w:t>Qualification Criteria</w:t>
            </w:r>
          </w:p>
        </w:tc>
        <w:tc>
          <w:tcPr>
            <w:tcW w:w="8820" w:type="dxa"/>
          </w:tcPr>
          <w:p w14:paraId="1199DF9F" w14:textId="77777777" w:rsidR="00C53ADF" w:rsidRDefault="00C53ADF">
            <w:pPr>
              <w:pStyle w:val="BlockText"/>
              <w:spacing w:line="228" w:lineRule="auto"/>
              <w:rPr>
                <w:bCs/>
              </w:rPr>
            </w:pPr>
            <w:r>
              <w:rPr>
                <w:bCs/>
              </w:rPr>
              <w:t>To qualify for a reimbursement, both of these requirements must be met:</w:t>
            </w:r>
          </w:p>
          <w:p w14:paraId="1199DFA0" w14:textId="77777777" w:rsidR="00C53ADF" w:rsidRDefault="00C53ADF">
            <w:pPr>
              <w:pStyle w:val="BlockText"/>
              <w:spacing w:line="228" w:lineRule="auto"/>
            </w:pPr>
          </w:p>
          <w:tbl>
            <w:tblPr>
              <w:tblW w:w="834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2"/>
            </w:tblGrid>
            <w:tr w:rsidR="00C53ADF" w14:paraId="1199DFA2" w14:textId="77777777">
              <w:tc>
                <w:tcPr>
                  <w:tcW w:w="8342" w:type="dxa"/>
                  <w:shd w:val="pct15" w:color="auto" w:fill="FFFFFF"/>
                </w:tcPr>
                <w:p w14:paraId="1199DFA1" w14:textId="77777777" w:rsidR="00C53ADF" w:rsidRDefault="00C53ADF" w:rsidP="005A1C32">
                  <w:pPr>
                    <w:pStyle w:val="Level4"/>
                  </w:pPr>
                  <w:r>
                    <w:t>Job Requirement</w:t>
                  </w:r>
                </w:p>
              </w:tc>
            </w:tr>
            <w:tr w:rsidR="00C53ADF" w14:paraId="1199DFA5" w14:textId="77777777">
              <w:tc>
                <w:tcPr>
                  <w:tcW w:w="8342" w:type="dxa"/>
                </w:tcPr>
                <w:p w14:paraId="1199DFA3" w14:textId="77777777" w:rsidR="00C53ADF" w:rsidRDefault="00C53ADF">
                  <w:pPr>
                    <w:pStyle w:val="BulletText1"/>
                    <w:spacing w:line="228" w:lineRule="auto"/>
                  </w:pPr>
                  <w:r>
                    <w:t>The employee must be a user of a VDT that has been provided by the company for use in performing assigned work.</w:t>
                  </w:r>
                </w:p>
                <w:p w14:paraId="1199DFA4" w14:textId="77777777" w:rsidR="00C53ADF" w:rsidRDefault="00C53ADF">
                  <w:pPr>
                    <w:pStyle w:val="BulletText1"/>
                    <w:spacing w:line="228" w:lineRule="auto"/>
                  </w:pPr>
                  <w:r>
                    <w:t>The employee must be able to show that his/her job requires a minimum of 2 hours of VDT use per day, on average.</w:t>
                  </w:r>
                </w:p>
              </w:tc>
            </w:tr>
            <w:tr w:rsidR="00C53ADF" w14:paraId="1199DFA7" w14:textId="77777777">
              <w:tc>
                <w:tcPr>
                  <w:tcW w:w="8342" w:type="dxa"/>
                  <w:shd w:val="pct15" w:color="auto" w:fill="FFFFFF"/>
                </w:tcPr>
                <w:p w14:paraId="1199DFA6" w14:textId="77777777" w:rsidR="00C53ADF" w:rsidRDefault="00C53ADF" w:rsidP="005A1C32">
                  <w:pPr>
                    <w:pStyle w:val="Level4"/>
                  </w:pPr>
                  <w:r>
                    <w:t>Prescription Specification</w:t>
                  </w:r>
                </w:p>
              </w:tc>
            </w:tr>
            <w:tr w:rsidR="00C53ADF" w14:paraId="1199DFA9" w14:textId="77777777">
              <w:tc>
                <w:tcPr>
                  <w:tcW w:w="8342" w:type="dxa"/>
                </w:tcPr>
                <w:p w14:paraId="1199DFA8" w14:textId="77777777" w:rsidR="00C53ADF" w:rsidRDefault="00C53ADF">
                  <w:pPr>
                    <w:pStyle w:val="BlockText"/>
                    <w:spacing w:line="228" w:lineRule="auto"/>
                  </w:pPr>
                  <w:r>
                    <w:t>Prescription glasses will be reimbursed only if, in the opinion of a licensed Optometrist or Ophthalmologist, they are necessary to correct a disorder such as Presbyopia, eye alignment problems, or other conditions that make it difficult to focus at normal VDT viewing distances and angles.</w:t>
                  </w:r>
                </w:p>
              </w:tc>
            </w:tr>
          </w:tbl>
          <w:p w14:paraId="1199DFAA" w14:textId="77777777" w:rsidR="00C53ADF" w:rsidRDefault="00C53ADF">
            <w:pPr>
              <w:pStyle w:val="BulletText1"/>
              <w:numPr>
                <w:ilvl w:val="0"/>
                <w:numId w:val="0"/>
              </w:numPr>
              <w:spacing w:line="228" w:lineRule="auto"/>
            </w:pPr>
          </w:p>
        </w:tc>
      </w:tr>
    </w:tbl>
    <w:p w14:paraId="1199DFAC" w14:textId="77777777" w:rsidR="00C53ADF" w:rsidRDefault="00C53ADF">
      <w:pPr>
        <w:pStyle w:val="BlockLine"/>
        <w:spacing w:line="228" w:lineRule="auto"/>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FB1" w14:textId="77777777" w:rsidTr="00CC7880">
        <w:trPr>
          <w:cantSplit/>
        </w:trPr>
        <w:tc>
          <w:tcPr>
            <w:tcW w:w="1728" w:type="dxa"/>
          </w:tcPr>
          <w:p w14:paraId="1199DFAD" w14:textId="77777777" w:rsidR="00C53ADF" w:rsidRDefault="00C53ADF">
            <w:pPr>
              <w:pStyle w:val="Heading4"/>
              <w:spacing w:line="228" w:lineRule="auto"/>
            </w:pPr>
            <w:r>
              <w:t>Eye Examination</w:t>
            </w:r>
          </w:p>
        </w:tc>
        <w:tc>
          <w:tcPr>
            <w:tcW w:w="8820" w:type="dxa"/>
          </w:tcPr>
          <w:p w14:paraId="1199DFAE" w14:textId="77777777" w:rsidR="00C53ADF" w:rsidRDefault="00C53ADF">
            <w:pPr>
              <w:pStyle w:val="BulletText1"/>
              <w:spacing w:line="228" w:lineRule="auto"/>
            </w:pPr>
            <w:r>
              <w:t xml:space="preserve">Employees who use VDTs are encouraged to get eye examinations every </w:t>
            </w:r>
            <w:r>
              <w:br/>
              <w:t>2 years or whenever they feel visual discomfort.</w:t>
            </w:r>
          </w:p>
          <w:p w14:paraId="1199DFAF" w14:textId="77777777" w:rsidR="00C53ADF" w:rsidRDefault="00C53ADF">
            <w:pPr>
              <w:pStyle w:val="BulletText1"/>
              <w:spacing w:line="228" w:lineRule="auto"/>
            </w:pPr>
            <w:r>
              <w:t>The eye examination must be conducted by a licensed Optometrist or Ophthalmologist, selected by the employee and performed at the employee's expense.</w:t>
            </w:r>
          </w:p>
          <w:p w14:paraId="1199DFB0" w14:textId="77777777" w:rsidR="00C53ADF" w:rsidRDefault="00C53ADF">
            <w:pPr>
              <w:pStyle w:val="BulletText1"/>
              <w:spacing w:line="228" w:lineRule="auto"/>
            </w:pPr>
            <w:r>
              <w:t>Employees are expected to provide their eye specialist with all necessary information regarding their work habits, work station arrangement, and any problems they may already be experiencing. An example worksheet is attached to assist employees in providing this information.</w:t>
            </w:r>
          </w:p>
        </w:tc>
      </w:tr>
    </w:tbl>
    <w:p w14:paraId="1199DFB4" w14:textId="77777777" w:rsidR="00C53ADF" w:rsidRDefault="00C53ADF">
      <w:pPr>
        <w:pStyle w:val="BlockLine"/>
        <w:rPr>
          <w:highlight w:val="magenta"/>
        </w:rPr>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FB7" w14:textId="77777777" w:rsidTr="009B3C74">
        <w:tc>
          <w:tcPr>
            <w:tcW w:w="1728" w:type="dxa"/>
          </w:tcPr>
          <w:p w14:paraId="1199DFB5" w14:textId="77777777" w:rsidR="00C53ADF" w:rsidRDefault="00C53ADF">
            <w:pPr>
              <w:pStyle w:val="Heading4"/>
            </w:pPr>
            <w:r>
              <w:t>Reimburse-ment Request</w:t>
            </w:r>
          </w:p>
        </w:tc>
        <w:tc>
          <w:tcPr>
            <w:tcW w:w="8820" w:type="dxa"/>
          </w:tcPr>
          <w:p w14:paraId="1199DFB6" w14:textId="77777777" w:rsidR="00C53ADF" w:rsidRDefault="00C53ADF">
            <w:pPr>
              <w:pStyle w:val="BlockText"/>
            </w:pPr>
            <w:r>
              <w:t xml:space="preserve">Use the two-section </w:t>
            </w:r>
            <w:r>
              <w:rPr>
                <w:b/>
              </w:rPr>
              <w:t>VDT Eyewear Reimbursement Request</w:t>
            </w:r>
            <w:r>
              <w:t xml:space="preserve"> form to provide </w:t>
            </w:r>
            <w:r>
              <w:lastRenderedPageBreak/>
              <w:t>information to the examining Eye Specialist and to obtain your reimbursement.</w:t>
            </w:r>
          </w:p>
        </w:tc>
      </w:tr>
    </w:tbl>
    <w:p w14:paraId="1199DFB8" w14:textId="77777777" w:rsidR="00C53ADF" w:rsidRDefault="00C53ADF">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FBB" w14:textId="77777777" w:rsidTr="00CC7880">
        <w:trPr>
          <w:cantSplit/>
        </w:trPr>
        <w:tc>
          <w:tcPr>
            <w:tcW w:w="1728" w:type="dxa"/>
          </w:tcPr>
          <w:p w14:paraId="1199DFB9" w14:textId="77777777" w:rsidR="00C53ADF" w:rsidRDefault="00C53ADF">
            <w:pPr>
              <w:pStyle w:val="Heading4"/>
            </w:pPr>
            <w:r>
              <w:t>Where to Submit the Form</w:t>
            </w:r>
          </w:p>
        </w:tc>
        <w:tc>
          <w:tcPr>
            <w:tcW w:w="8820" w:type="dxa"/>
          </w:tcPr>
          <w:p w14:paraId="1199DFBA" w14:textId="77777777" w:rsidR="00C53ADF" w:rsidRDefault="00C53ADF">
            <w:pPr>
              <w:pStyle w:val="BlockText"/>
            </w:pPr>
            <w:r>
              <w:t xml:space="preserve">Submit the completed </w:t>
            </w:r>
            <w:r>
              <w:rPr>
                <w:b/>
              </w:rPr>
              <w:t>VDT Eyewear Reimbursement Request</w:t>
            </w:r>
            <w:r>
              <w:t xml:space="preserve"> </w:t>
            </w:r>
            <w:r>
              <w:rPr>
                <w:b/>
              </w:rPr>
              <w:t xml:space="preserve">Form </w:t>
            </w:r>
            <w:r>
              <w:t>to the person responsible for recording your timekeeping/payroll accounting.</w:t>
            </w:r>
          </w:p>
        </w:tc>
      </w:tr>
    </w:tbl>
    <w:p w14:paraId="1199DFBC" w14:textId="77777777" w:rsidR="00C53ADF" w:rsidRDefault="00C53ADF">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FC2" w14:textId="77777777" w:rsidTr="00CC7880">
        <w:trPr>
          <w:cantSplit/>
        </w:trPr>
        <w:tc>
          <w:tcPr>
            <w:tcW w:w="1728" w:type="dxa"/>
          </w:tcPr>
          <w:p w14:paraId="1199DFBD" w14:textId="77777777" w:rsidR="00C53ADF" w:rsidRDefault="00C53ADF">
            <w:pPr>
              <w:pStyle w:val="Heading4"/>
            </w:pPr>
            <w:r>
              <w:t>Frequency</w:t>
            </w:r>
          </w:p>
        </w:tc>
        <w:tc>
          <w:tcPr>
            <w:tcW w:w="8820" w:type="dxa"/>
          </w:tcPr>
          <w:p w14:paraId="1199DFBE" w14:textId="77777777" w:rsidR="00C53ADF" w:rsidRDefault="00C53ADF">
            <w:pPr>
              <w:pStyle w:val="BulletText1"/>
            </w:pPr>
            <w:r>
              <w:t>The frequency of company reimbursements for purchases is limited to once every 2 years except when:</w:t>
            </w:r>
          </w:p>
          <w:p w14:paraId="1199DFBF" w14:textId="77777777" w:rsidR="00C53ADF" w:rsidRDefault="00C53ADF" w:rsidP="00C53ADF">
            <w:pPr>
              <w:pStyle w:val="BulletText2"/>
            </w:pPr>
            <w:r>
              <w:t>A new eye examination shows that the employee’s prescription has changed and new glasses are needed, or</w:t>
            </w:r>
          </w:p>
          <w:p w14:paraId="1199DFC0" w14:textId="77777777" w:rsidR="00C53ADF" w:rsidRDefault="00C53ADF" w:rsidP="00C53ADF">
            <w:pPr>
              <w:pStyle w:val="BulletText2"/>
            </w:pPr>
            <w:r>
              <w:t>The employee’s glasses are damaged in an on-the-job incident.</w:t>
            </w:r>
          </w:p>
          <w:p w14:paraId="1199DFC1" w14:textId="77777777" w:rsidR="00C53ADF" w:rsidRDefault="00C53ADF">
            <w:pPr>
              <w:pStyle w:val="BulletText1"/>
            </w:pPr>
            <w:r>
              <w:t>Prescriptions used in company funded glasses purchases must be current (not more than 12 months old).</w:t>
            </w:r>
          </w:p>
        </w:tc>
      </w:tr>
    </w:tbl>
    <w:p w14:paraId="1199DFC3" w14:textId="77777777" w:rsidR="00C53ADF" w:rsidRDefault="00C53ADF">
      <w:pPr>
        <w:pStyle w:val="BlockLine"/>
      </w:pPr>
    </w:p>
    <w:tbl>
      <w:tblPr>
        <w:tblW w:w="0" w:type="auto"/>
        <w:tblLayout w:type="fixed"/>
        <w:tblCellMar>
          <w:left w:w="115" w:type="dxa"/>
          <w:right w:w="0" w:type="dxa"/>
        </w:tblCellMar>
        <w:tblLook w:val="0000" w:firstRow="0" w:lastRow="0" w:firstColumn="0" w:lastColumn="0" w:noHBand="0" w:noVBand="0"/>
      </w:tblPr>
      <w:tblGrid>
        <w:gridCol w:w="1728"/>
        <w:gridCol w:w="8820"/>
      </w:tblGrid>
      <w:tr w:rsidR="00C53ADF" w14:paraId="1199DFC8" w14:textId="77777777" w:rsidTr="00CC7880">
        <w:trPr>
          <w:cantSplit/>
        </w:trPr>
        <w:tc>
          <w:tcPr>
            <w:tcW w:w="1728" w:type="dxa"/>
          </w:tcPr>
          <w:p w14:paraId="1199DFC4" w14:textId="77777777" w:rsidR="00C53ADF" w:rsidRDefault="00C53ADF">
            <w:pPr>
              <w:pStyle w:val="Heading4"/>
            </w:pPr>
            <w:r>
              <w:t>Safety Glasses Wearers</w:t>
            </w:r>
          </w:p>
        </w:tc>
        <w:tc>
          <w:tcPr>
            <w:tcW w:w="8820" w:type="dxa"/>
          </w:tcPr>
          <w:p w14:paraId="1199DFC5" w14:textId="77777777" w:rsidR="00C53ADF" w:rsidRDefault="00C53ADF">
            <w:pPr>
              <w:pStyle w:val="BulletText1"/>
            </w:pPr>
            <w:r>
              <w:t>If you routinely wear safety glasses, you may want to obtain a prescription that protects your eyes and also accommodates your vision needs at the VDT.</w:t>
            </w:r>
          </w:p>
          <w:p w14:paraId="1199DFC6" w14:textId="77777777" w:rsidR="00C53ADF" w:rsidRDefault="00C53ADF">
            <w:pPr>
              <w:pStyle w:val="BulletText1"/>
            </w:pPr>
            <w:r>
              <w:t>To obtain safety glasses for both needs, you should use UAD’s Hagemeyer/Vallen Vision Safety Glasses Program.</w:t>
            </w:r>
          </w:p>
          <w:p w14:paraId="1199DFC7" w14:textId="77777777" w:rsidR="00C53ADF" w:rsidRDefault="00C53ADF">
            <w:pPr>
              <w:pStyle w:val="BulletText1"/>
            </w:pPr>
            <w:r w:rsidRPr="00C53ADF">
              <w:t>Click here for information about the UAD and SURE safety glasses programs</w:t>
            </w:r>
            <w:r>
              <w:rPr>
                <w:color w:val="0000FF"/>
              </w:rPr>
              <w:t xml:space="preserve">. </w:t>
            </w:r>
            <w:r>
              <w:t>If you need additional information about lens selection criteria or the Hagemeyer/Vallen Vision Program for safety glasses, contact UAD HS&amp;E, Stacie Lowe at OSS or Karen Yost at WCK.</w:t>
            </w:r>
          </w:p>
        </w:tc>
      </w:tr>
    </w:tbl>
    <w:p w14:paraId="1199DFC9" w14:textId="77777777" w:rsidR="00C53ADF" w:rsidRDefault="00C53ADF">
      <w:pPr>
        <w:pStyle w:val="BlockLine"/>
      </w:pPr>
    </w:p>
    <w:p w14:paraId="1199DFCA" w14:textId="525445AC" w:rsidR="00C53ADF" w:rsidRDefault="00C53ADF" w:rsidP="009B3C74">
      <w:pPr>
        <w:pStyle w:val="Heading2"/>
        <w:pageBreakBefore/>
      </w:pPr>
      <w:r>
        <w:lastRenderedPageBreak/>
        <w:t>VDT Eyewear Reimbursement Request Form</w:t>
      </w:r>
    </w:p>
    <w:p w14:paraId="0BF85EAA" w14:textId="77777777" w:rsidR="009B3C74" w:rsidRPr="009B3C74" w:rsidRDefault="009B3C74" w:rsidP="009B3C74">
      <w:pPr>
        <w:pStyle w:val="BlockLine"/>
      </w:pPr>
    </w:p>
    <w:p w14:paraId="1199DFCB" w14:textId="77777777" w:rsidR="00C53ADF" w:rsidRDefault="00C53ADF" w:rsidP="009B3C74">
      <w:pPr>
        <w:pStyle w:val="BlockText"/>
      </w:pPr>
      <w:r>
        <w:t>(TO BE COMPLETED BY EMPLOYEE)</w:t>
      </w:r>
    </w:p>
    <w:p w14:paraId="020958C2" w14:textId="77777777" w:rsidR="009B3C74" w:rsidRDefault="009B3C74" w:rsidP="009B3C74">
      <w:pPr>
        <w:pStyle w:val="BlockText"/>
      </w:pPr>
    </w:p>
    <w:p w14:paraId="1199DFCC" w14:textId="77777777" w:rsidR="00C53ADF" w:rsidRPr="00496531" w:rsidRDefault="00C53ADF" w:rsidP="005A1C32">
      <w:pPr>
        <w:rPr>
          <w:rFonts w:cs="Arial"/>
          <w:szCs w:val="28"/>
        </w:rPr>
      </w:pPr>
      <w:r w:rsidRPr="00496531">
        <w:rPr>
          <w:rFonts w:cs="Arial"/>
          <w:szCs w:val="28"/>
        </w:rPr>
        <w:t xml:space="preserve">Section 1 - </w:t>
      </w:r>
      <w:r w:rsidRPr="00496531">
        <w:t xml:space="preserve">VDT Glasses </w:t>
      </w:r>
      <w:r>
        <w:t>Reimbursement</w:t>
      </w:r>
    </w:p>
    <w:p w14:paraId="294F32FD" w14:textId="77777777" w:rsidR="009B3C74" w:rsidRDefault="009B3C74" w:rsidP="005A1C32"/>
    <w:p w14:paraId="1199DFCD" w14:textId="77777777" w:rsidR="00C53ADF" w:rsidRDefault="00C53ADF" w:rsidP="005A1C32">
      <w:r>
        <w:t xml:space="preserve">Enter the information below then attach your receipt of purchase for a pair of qualifying video display terminal (VDT) glasses purchased on </w:t>
      </w:r>
      <w:r>
        <w:rPr>
          <w:u w:val="single"/>
        </w:rPr>
        <w:tab/>
      </w:r>
      <w:r>
        <w:t xml:space="preserve"> / </w:t>
      </w:r>
      <w:r>
        <w:rPr>
          <w:u w:val="single"/>
        </w:rPr>
        <w:tab/>
      </w:r>
      <w:r>
        <w:t xml:space="preserve"> / </w:t>
      </w:r>
      <w:r>
        <w:rPr>
          <w:u w:val="single"/>
        </w:rPr>
        <w:tab/>
      </w:r>
      <w:r>
        <w:t xml:space="preserve"> (date). Submit the completed sheet to your PAYROLL ACCOUNTING REPRESENTATIVE or TIMEKEEPER for Company reimbursement for purchase of qualifying VDT glasses.</w:t>
      </w:r>
    </w:p>
    <w:p w14:paraId="60513DAA" w14:textId="77777777" w:rsidR="009B3C74" w:rsidRDefault="009B3C74" w:rsidP="005A1C32"/>
    <w:p w14:paraId="1199DFCE" w14:textId="77777777" w:rsidR="00C53ADF" w:rsidRDefault="00C53ADF" w:rsidP="005A1C32">
      <w:r>
        <w:t>I request that the reimbursement be applied to my payroll check, as follows:</w:t>
      </w:r>
    </w:p>
    <w:p w14:paraId="7755495A" w14:textId="77777777" w:rsidR="009B3C74" w:rsidRDefault="009B3C74" w:rsidP="005A1C32"/>
    <w:p w14:paraId="1199DFCF" w14:textId="77777777" w:rsidR="00C53ADF" w:rsidRDefault="00C53ADF" w:rsidP="005A1C32">
      <w:pPr>
        <w:rPr>
          <w:sz w:val="20"/>
          <w:szCs w:val="20"/>
        </w:rPr>
      </w:pPr>
      <w:r>
        <w:t>PRICE OF LENSES &amp; FRAMES: $</w:t>
      </w:r>
      <w:r w:rsidRPr="004E5B30">
        <w:rPr>
          <w:u w:val="single"/>
        </w:rPr>
        <w:tab/>
      </w:r>
      <w:r>
        <w:t xml:space="preserve">    SALES TAX: $</w:t>
      </w:r>
      <w:r>
        <w:rPr>
          <w:u w:val="single"/>
        </w:rPr>
        <w:tab/>
      </w:r>
      <w:r>
        <w:br/>
      </w:r>
      <w:r w:rsidRPr="004E5B30">
        <w:rPr>
          <w:sz w:val="20"/>
          <w:szCs w:val="20"/>
        </w:rPr>
        <w:t>(Attach receipt, retain a copy)</w:t>
      </w:r>
    </w:p>
    <w:p w14:paraId="2EDEC7C3" w14:textId="77777777" w:rsidR="009B3C74" w:rsidRDefault="009B3C74" w:rsidP="005A1C32"/>
    <w:p w14:paraId="54808810" w14:textId="33A2604D" w:rsidR="009B3C74" w:rsidRDefault="00C53ADF" w:rsidP="005A1C32">
      <w:r>
        <w:t>REIMBURSED COST ($120.00 max.) $</w:t>
      </w:r>
      <w:r>
        <w:rPr>
          <w:u w:val="single"/>
        </w:rPr>
        <w:tab/>
      </w:r>
      <w:r>
        <w:br/>
      </w:r>
    </w:p>
    <w:p w14:paraId="1199DFD0" w14:textId="61F0B895" w:rsidR="00C53ADF" w:rsidRDefault="00C53ADF" w:rsidP="005A1C32">
      <w:r w:rsidRPr="004E5B30">
        <w:t>(Equal to lesser of total cost of glasses or $120.00)</w:t>
      </w:r>
    </w:p>
    <w:p w14:paraId="684DC09F" w14:textId="77777777" w:rsidR="009B3C74" w:rsidRDefault="009B3C74" w:rsidP="005A1C32"/>
    <w:p w14:paraId="1199DFD1" w14:textId="77777777" w:rsidR="00C53ADF" w:rsidRDefault="00C53ADF" w:rsidP="005A1C32">
      <w:r>
        <w:t>EMPLOYEE CONFIRMATION:</w:t>
      </w:r>
    </w:p>
    <w:p w14:paraId="316997C7" w14:textId="77777777" w:rsidR="009B3C74" w:rsidRDefault="009B3C74" w:rsidP="005A1C32"/>
    <w:p w14:paraId="1199DFD2" w14:textId="77777777" w:rsidR="00C53ADF" w:rsidRDefault="00C53ADF" w:rsidP="005A1C32">
      <w:r>
        <w:t>I confirm that this purchase 1) qualifies for the reimbursement per the “Vision Correction for Video Display Terminal Users” program; and 2) has not been previously reimbursed during the past 2 years.</w:t>
      </w:r>
    </w:p>
    <w:p w14:paraId="1B9127BD" w14:textId="77777777" w:rsidR="009B3C74" w:rsidRDefault="009B3C74" w:rsidP="005A1C32"/>
    <w:p w14:paraId="1199DFD3" w14:textId="77777777" w:rsidR="00C53ADF" w:rsidRPr="004E5B30" w:rsidRDefault="00C53ADF" w:rsidP="005A1C32">
      <w:pPr>
        <w:rPr>
          <w:u w:val="single"/>
        </w:rPr>
      </w:pPr>
      <w:r>
        <w:t xml:space="preserve">Employee Name (Please Print):  </w:t>
      </w:r>
      <w:r>
        <w:rPr>
          <w:u w:val="single"/>
        </w:rPr>
        <w:tab/>
      </w:r>
    </w:p>
    <w:p w14:paraId="543899FE" w14:textId="77777777" w:rsidR="009B3C74" w:rsidRDefault="009B3C74" w:rsidP="005A1C32"/>
    <w:p w14:paraId="1199DFD4" w14:textId="77777777" w:rsidR="00C53ADF" w:rsidRPr="004E5B30" w:rsidRDefault="00C53ADF" w:rsidP="005A1C32">
      <w:pPr>
        <w:rPr>
          <w:u w:val="single"/>
        </w:rPr>
      </w:pPr>
      <w:r>
        <w:t xml:space="preserve">Employee Number:  </w:t>
      </w:r>
      <w:r>
        <w:rPr>
          <w:u w:val="single"/>
        </w:rPr>
        <w:tab/>
      </w:r>
    </w:p>
    <w:p w14:paraId="1ECDCAE6" w14:textId="77777777" w:rsidR="009B3C74" w:rsidRDefault="009B3C74" w:rsidP="005A1C32"/>
    <w:p w14:paraId="1199DFD5" w14:textId="77777777" w:rsidR="00C53ADF" w:rsidRDefault="00C53ADF" w:rsidP="005A1C32">
      <w:r>
        <w:t xml:space="preserve">Employee Signature:  </w:t>
      </w:r>
      <w:r>
        <w:rPr>
          <w:u w:val="single"/>
        </w:rPr>
        <w:tab/>
      </w:r>
    </w:p>
    <w:p w14:paraId="1DC5B4C5" w14:textId="77777777" w:rsidR="009B3C74" w:rsidRDefault="009B3C74" w:rsidP="005A1C32"/>
    <w:p w14:paraId="1199DFD6" w14:textId="77777777" w:rsidR="00C53ADF" w:rsidRPr="004E5B30" w:rsidRDefault="00C53ADF" w:rsidP="005A1C32">
      <w:pPr>
        <w:rPr>
          <w:u w:val="single"/>
        </w:rPr>
      </w:pPr>
      <w:r>
        <w:t xml:space="preserve">Date:  </w:t>
      </w:r>
      <w:r>
        <w:rPr>
          <w:u w:val="single"/>
        </w:rPr>
        <w:tab/>
      </w:r>
      <w:r>
        <w:t xml:space="preserve"> / </w:t>
      </w:r>
      <w:r>
        <w:rPr>
          <w:u w:val="single"/>
        </w:rPr>
        <w:tab/>
      </w:r>
      <w:r w:rsidRPr="004E5B30">
        <w:t xml:space="preserve"> </w:t>
      </w:r>
      <w:r>
        <w:t xml:space="preserve">/ </w:t>
      </w:r>
      <w:r>
        <w:rPr>
          <w:u w:val="single"/>
        </w:rPr>
        <w:tab/>
      </w:r>
    </w:p>
    <w:p w14:paraId="24DB4C86" w14:textId="77777777" w:rsidR="009B3C74" w:rsidRDefault="009B3C74" w:rsidP="005A1C32"/>
    <w:p w14:paraId="1199DFD7" w14:textId="77777777" w:rsidR="00C53ADF" w:rsidRDefault="00C53ADF" w:rsidP="005A1C32">
      <w:r>
        <w:t>ACCOUNTING OR TIMEKEEPING REPRESENTATIVE INSTRUCTIONS:</w:t>
      </w:r>
    </w:p>
    <w:p w14:paraId="1EF13E77" w14:textId="77777777" w:rsidR="009B3C74" w:rsidRDefault="009B3C74" w:rsidP="005A1C32"/>
    <w:p w14:paraId="1199DFD8" w14:textId="77777777" w:rsidR="00C53ADF" w:rsidRDefault="00C53ADF" w:rsidP="005A1C32">
      <w:r>
        <w:t>When recording payroll reimbursements, use Pay Code 2562.</w:t>
      </w:r>
    </w:p>
    <w:p w14:paraId="4CCFCB63" w14:textId="77777777" w:rsidR="009B3C74" w:rsidRDefault="009B3C74" w:rsidP="00CC7880">
      <w:pPr>
        <w:pStyle w:val="NoteText"/>
      </w:pPr>
    </w:p>
    <w:p w14:paraId="1199DFD9" w14:textId="77777777" w:rsidR="00C53ADF" w:rsidRDefault="00C53ADF" w:rsidP="00CC7880">
      <w:pPr>
        <w:pStyle w:val="NoteText"/>
      </w:pPr>
      <w:r>
        <w:t>NOTE:</w:t>
      </w:r>
      <w:r>
        <w:tab/>
        <w:t>The reimbursement amount must be preceded by a negative (-) sign. If the negative sign is omitted, a deduction instead of a reimbursement will result. When timekeeper has inputted information, please forward this sheet to UAD HS&amp;E, Stacie Lowe at One Shell Square.</w:t>
      </w:r>
    </w:p>
    <w:p w14:paraId="01B4D09A" w14:textId="77777777" w:rsidR="009B3C74" w:rsidRDefault="009B3C74" w:rsidP="005A1C32"/>
    <w:p w14:paraId="1199DFDA" w14:textId="77777777" w:rsidR="00C53ADF" w:rsidRDefault="00C53ADF" w:rsidP="005A1C32">
      <w:r>
        <w:t>OPTOMETRIST/OPHTHALMOLOGIST OPINION:</w:t>
      </w:r>
    </w:p>
    <w:p w14:paraId="59483367" w14:textId="77777777" w:rsidR="009B3C74" w:rsidRDefault="009B3C74" w:rsidP="005A1C32"/>
    <w:p w14:paraId="1199DFDB" w14:textId="41E8E6F6" w:rsidR="00C53ADF" w:rsidRDefault="00C53ADF" w:rsidP="005A1C32">
      <w:r>
        <w:lastRenderedPageBreak/>
        <w:t>In my opinion, this prescription is necessary to correct a disorder such as Presbyopia, eye alignment problems, or other conditions that make it difficult for the employee to focus at normal VDT viewing distances and angles described to me on the following page.</w:t>
      </w:r>
    </w:p>
    <w:p w14:paraId="1199DFDC" w14:textId="77777777" w:rsidR="00C53ADF" w:rsidRDefault="00C53ADF" w:rsidP="005A1C32"/>
    <w:p w14:paraId="1199DFDD" w14:textId="77777777" w:rsidR="00C53ADF" w:rsidRDefault="00C53ADF" w:rsidP="005A1C32">
      <w:r>
        <w:rPr>
          <w:u w:val="single"/>
        </w:rPr>
        <w:tab/>
      </w:r>
      <w:r>
        <w:t xml:space="preserve"> </w:t>
      </w:r>
      <w:r>
        <w:br/>
        <w:t>Optometrist/Ophthalmologist Signature</w:t>
      </w:r>
    </w:p>
    <w:p w14:paraId="7801B6E3" w14:textId="77777777" w:rsidR="009B3C74" w:rsidRDefault="009B3C74" w:rsidP="005A1C32">
      <w:pPr>
        <w:rPr>
          <w:rFonts w:cs="Arial"/>
          <w:szCs w:val="28"/>
        </w:rPr>
      </w:pPr>
    </w:p>
    <w:p w14:paraId="65593A3B" w14:textId="77777777" w:rsidR="009B3C74" w:rsidRDefault="009B3C74" w:rsidP="005A1C32">
      <w:pPr>
        <w:rPr>
          <w:rFonts w:cs="Arial"/>
          <w:szCs w:val="28"/>
        </w:rPr>
      </w:pPr>
    </w:p>
    <w:p w14:paraId="1199DFDF" w14:textId="77777777" w:rsidR="00C53ADF" w:rsidRDefault="00C53ADF" w:rsidP="005A1C32">
      <w:pPr>
        <w:rPr>
          <w:rFonts w:cs="Arial"/>
          <w:szCs w:val="28"/>
        </w:rPr>
      </w:pPr>
      <w:r>
        <w:rPr>
          <w:rFonts w:cs="Arial"/>
          <w:szCs w:val="28"/>
        </w:rPr>
        <w:t xml:space="preserve">Section 2 – </w:t>
      </w:r>
      <w:r>
        <w:t>VDT Glasses Worksheet</w:t>
      </w:r>
    </w:p>
    <w:p w14:paraId="1199DFE0" w14:textId="77777777" w:rsidR="00C53ADF" w:rsidRDefault="00C53ADF">
      <w:pPr>
        <w:pStyle w:val="BlockText"/>
        <w:spacing w:before="240"/>
        <w:rPr>
          <w:i/>
        </w:rPr>
      </w:pPr>
      <w:r>
        <w:rPr>
          <w:i/>
        </w:rPr>
        <w:t>This form will help you describe your workstation, work habits, and any problems you may be having to your Optometrist or Ophthalmologist.</w:t>
      </w:r>
    </w:p>
    <w:p w14:paraId="1199DFE1" w14:textId="77777777" w:rsidR="00C53ADF" w:rsidRDefault="00C53ADF">
      <w:pPr>
        <w:pStyle w:val="BlockText"/>
        <w:spacing w:before="240"/>
        <w:rPr>
          <w:b/>
        </w:rPr>
      </w:pPr>
      <w:r>
        <w:rPr>
          <w:b/>
        </w:rPr>
        <w:t>Workstation</w:t>
      </w:r>
    </w:p>
    <w:p w14:paraId="1199DFE2" w14:textId="77777777" w:rsidR="00C53ADF" w:rsidRDefault="00C53ADF">
      <w:pPr>
        <w:pStyle w:val="BlockText"/>
        <w:spacing w:before="180"/>
      </w:pPr>
      <w:r>
        <w:t>Measure your workstation according to the diagram below. (It will be easiest to have a co-worker make these measurements while you are seated at your workstation.)</w:t>
      </w:r>
    </w:p>
    <w:p w14:paraId="1199DFE3" w14:textId="77777777" w:rsidR="00C53ADF" w:rsidRDefault="00C53ADF">
      <w:pPr>
        <w:pStyle w:val="BlockText"/>
        <w:spacing w:before="180"/>
        <w:jc w:val="center"/>
      </w:pPr>
      <w:r>
        <w:rPr>
          <w:noProof/>
        </w:rPr>
        <w:drawing>
          <wp:inline distT="0" distB="0" distL="0" distR="0" wp14:anchorId="1199DFF6" wp14:editId="17B0AC43">
            <wp:extent cx="2154477" cy="1682709"/>
            <wp:effectExtent l="0" t="0" r="0" b="0"/>
            <wp:docPr id="4" name="Picture 1" descr="DeskMeasu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Measurements"/>
                    <pic:cNvPicPr>
                      <a:picLocks noChangeAspect="1" noChangeArrowheads="1"/>
                    </pic:cNvPicPr>
                  </pic:nvPicPr>
                  <pic:blipFill>
                    <a:blip r:embed="rId9" cstate="print"/>
                    <a:srcRect/>
                    <a:stretch>
                      <a:fillRect/>
                    </a:stretch>
                  </pic:blipFill>
                  <pic:spPr bwMode="auto">
                    <a:xfrm>
                      <a:off x="0" y="0"/>
                      <a:ext cx="2159455" cy="1686597"/>
                    </a:xfrm>
                    <a:prstGeom prst="rect">
                      <a:avLst/>
                    </a:prstGeom>
                    <a:noFill/>
                    <a:ln w="9525">
                      <a:noFill/>
                      <a:miter lim="800000"/>
                      <a:headEnd/>
                      <a:tailEnd/>
                    </a:ln>
                  </pic:spPr>
                </pic:pic>
              </a:graphicData>
            </a:graphic>
          </wp:inline>
        </w:drawing>
      </w:r>
    </w:p>
    <w:p w14:paraId="1199DFE4" w14:textId="77777777" w:rsidR="00C53ADF" w:rsidRDefault="00C53ADF">
      <w:pPr>
        <w:pStyle w:val="BlockText"/>
      </w:pPr>
    </w:p>
    <w:p w14:paraId="1199DFE5" w14:textId="77777777" w:rsidR="00C53ADF" w:rsidRDefault="00C53ADF" w:rsidP="00CC7880">
      <w:pPr>
        <w:pStyle w:val="BlockText"/>
        <w:tabs>
          <w:tab w:val="left" w:pos="4320"/>
        </w:tabs>
      </w:pPr>
      <w:r>
        <w:t xml:space="preserve">A. Height of eye above desk top: </w:t>
      </w:r>
      <w:r w:rsidRPr="00DF1C7C">
        <w:rPr>
          <w:u w:val="single"/>
        </w:rPr>
        <w:tab/>
      </w:r>
      <w:r>
        <w:t xml:space="preserve"> inches</w:t>
      </w:r>
    </w:p>
    <w:p w14:paraId="1199DFE6" w14:textId="77777777" w:rsidR="00C53ADF" w:rsidRDefault="00C53ADF" w:rsidP="00CC7880">
      <w:pPr>
        <w:pStyle w:val="BlockText"/>
        <w:tabs>
          <w:tab w:val="left" w:pos="3690"/>
        </w:tabs>
        <w:spacing w:before="120"/>
      </w:pPr>
      <w:r>
        <w:t xml:space="preserve">B. Height of top of screen: </w:t>
      </w:r>
      <w:r w:rsidRPr="00DF1C7C">
        <w:rPr>
          <w:u w:val="single"/>
        </w:rPr>
        <w:tab/>
      </w:r>
      <w:r>
        <w:t xml:space="preserve"> inches</w:t>
      </w:r>
    </w:p>
    <w:p w14:paraId="1199DFE7" w14:textId="77777777" w:rsidR="00C53ADF" w:rsidRDefault="00C53ADF" w:rsidP="00CC7880">
      <w:pPr>
        <w:pStyle w:val="BlockText"/>
        <w:tabs>
          <w:tab w:val="left" w:pos="4410"/>
        </w:tabs>
        <w:spacing w:before="120"/>
      </w:pPr>
      <w:r>
        <w:t xml:space="preserve">C. Distance from eyes to screen: </w:t>
      </w:r>
      <w:r w:rsidRPr="00DF1C7C">
        <w:rPr>
          <w:u w:val="single"/>
        </w:rPr>
        <w:tab/>
      </w:r>
      <w:r>
        <w:t xml:space="preserve"> inches</w:t>
      </w:r>
    </w:p>
    <w:p w14:paraId="1199DFE8" w14:textId="77777777" w:rsidR="00C53ADF" w:rsidRDefault="00C53ADF" w:rsidP="00CC7880">
      <w:pPr>
        <w:pStyle w:val="BlockText"/>
        <w:spacing w:before="240"/>
        <w:rPr>
          <w:b/>
        </w:rPr>
      </w:pPr>
      <w:r>
        <w:rPr>
          <w:b/>
        </w:rPr>
        <w:t>Work Habits</w:t>
      </w:r>
    </w:p>
    <w:p w14:paraId="1199DFE9" w14:textId="77777777" w:rsidR="00C53ADF" w:rsidRPr="00DF1C7C" w:rsidRDefault="00C53ADF" w:rsidP="00CC7880">
      <w:pPr>
        <w:pStyle w:val="BlockText"/>
        <w:tabs>
          <w:tab w:val="left" w:pos="5760"/>
        </w:tabs>
        <w:spacing w:before="180"/>
        <w:rPr>
          <w:u w:val="single"/>
        </w:rPr>
      </w:pPr>
      <w:r>
        <w:t>Describe the type of work you do at your computer workstation (e.g. word processing, drafting, or other graphics intensive work):</w:t>
      </w:r>
      <w:r>
        <w:br/>
      </w:r>
      <w:r>
        <w:br/>
      </w:r>
      <w:r>
        <w:br/>
      </w:r>
      <w:r>
        <w:br/>
        <w:t xml:space="preserve">How many hours per day?  </w:t>
      </w:r>
      <w:r>
        <w:rPr>
          <w:u w:val="single"/>
        </w:rPr>
        <w:tab/>
      </w:r>
    </w:p>
    <w:p w14:paraId="1199DFEA" w14:textId="77777777" w:rsidR="00C53ADF" w:rsidRDefault="00C53ADF" w:rsidP="00CC7880">
      <w:pPr>
        <w:pStyle w:val="BlockText"/>
        <w:spacing w:before="240"/>
        <w:rPr>
          <w:b/>
        </w:rPr>
      </w:pPr>
      <w:r>
        <w:rPr>
          <w:b/>
        </w:rPr>
        <w:t>Description of Problems</w:t>
      </w:r>
    </w:p>
    <w:p w14:paraId="1199DFEB" w14:textId="6130CF3A" w:rsidR="00C53ADF" w:rsidRDefault="00C53ADF" w:rsidP="00CC7880">
      <w:pPr>
        <w:pStyle w:val="BlockText"/>
      </w:pPr>
      <w:r>
        <w:t>Describe any problems you have been having (e.g. headaches, neck aches, backaches, blurred vision, double vision, difficulty in focusing, tired eyes, sore eyes):</w:t>
      </w:r>
      <w:r>
        <w:br/>
      </w:r>
      <w:r>
        <w:br/>
      </w:r>
      <w:r>
        <w:br/>
      </w:r>
    </w:p>
    <w:p w14:paraId="1199DFEC" w14:textId="77777777" w:rsidR="00C02FB1" w:rsidRDefault="00C02FB1" w:rsidP="00760C71">
      <w:pPr>
        <w:pStyle w:val="BlockLine"/>
      </w:pPr>
    </w:p>
    <w:p w14:paraId="1955C8D8" w14:textId="71D061B2" w:rsidR="002A3940" w:rsidRDefault="002A3940" w:rsidP="005A1C32">
      <w:pPr>
        <w:pStyle w:val="Heading1"/>
        <w:pageBreakBefore/>
      </w:pPr>
      <w:bookmarkStart w:id="32" w:name="PR01_TO07"/>
      <w:r>
        <w:lastRenderedPageBreak/>
        <w:t>TOOL</w:t>
      </w:r>
      <w:r w:rsidR="005A1C32" w:rsidRPr="005A1C32">
        <w:t xml:space="preserve"> </w:t>
      </w:r>
      <w:r w:rsidR="005A1C32">
        <w:t>HSE0078-PR01-TO.07</w:t>
      </w:r>
    </w:p>
    <w:bookmarkEnd w:id="32"/>
    <w:p w14:paraId="5BE8182C" w14:textId="3E265EA3" w:rsidR="002A3940" w:rsidRDefault="002A3940" w:rsidP="002A3940">
      <w:pPr>
        <w:pStyle w:val="Heading3"/>
      </w:pPr>
      <w:r>
        <w:t>FRC Laundering Instructions</w:t>
      </w:r>
    </w:p>
    <w:p w14:paraId="71F4246D" w14:textId="77777777" w:rsidR="002A3940" w:rsidRDefault="002A3940" w:rsidP="002A3940">
      <w:pPr>
        <w:pStyle w:val="BlockLine"/>
      </w:pPr>
    </w:p>
    <w:p w14:paraId="0152B2F1" w14:textId="1F36A6EB" w:rsidR="002A3940" w:rsidRPr="002A3940" w:rsidRDefault="002A3940" w:rsidP="002A3940">
      <w:pPr>
        <w:pStyle w:val="BlockText"/>
      </w:pPr>
      <w:r>
        <w:t>(</w:t>
      </w:r>
      <w:r>
        <w:rPr>
          <w:i/>
          <w:sz w:val="16"/>
          <w:szCs w:val="16"/>
        </w:rPr>
        <w:t>Double-c</w:t>
      </w:r>
      <w:r w:rsidRPr="002A3940">
        <w:rPr>
          <w:i/>
          <w:sz w:val="16"/>
          <w:szCs w:val="16"/>
        </w:rPr>
        <w:t>lick image to open PDF</w:t>
      </w:r>
      <w:r>
        <w:t>)</w:t>
      </w:r>
    </w:p>
    <w:p w14:paraId="6109626A" w14:textId="52BD6B5F" w:rsidR="002A3940" w:rsidRDefault="005A1C32" w:rsidP="002A3940">
      <w:pPr>
        <w:pStyle w:val="BlockText"/>
      </w:pPr>
      <w:r>
        <w:object w:dxaOrig="9180" w:dyaOrig="11881" w14:anchorId="4EC4D015">
          <v:shape id="_x0000_i1026" type="#_x0000_t75" style="width:431.55pt;height:558.35pt" o:ole="">
            <v:imagedata r:id="rId10" o:title=""/>
          </v:shape>
          <o:OLEObject Type="Embed" ProgID="AcroExch.Document.2015" ShapeID="_x0000_i1026" DrawAspect="Content" ObjectID="_1535370124" r:id="rId11"/>
        </w:object>
      </w:r>
    </w:p>
    <w:p w14:paraId="0D0D53EC" w14:textId="77777777" w:rsidR="005A1C32" w:rsidRPr="002A3940" w:rsidRDefault="005A1C32" w:rsidP="005A1C32">
      <w:pPr>
        <w:pStyle w:val="BlockLine"/>
      </w:pPr>
    </w:p>
    <w:sectPr w:rsidR="005A1C32" w:rsidRPr="002A3940" w:rsidSect="00185403">
      <w:footerReference w:type="default" r:id="rId12"/>
      <w:pgSz w:w="12240" w:h="15840"/>
      <w:pgMar w:top="720" w:right="720" w:bottom="72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44F8C" w14:textId="77777777" w:rsidR="005A1C32" w:rsidRDefault="005A1C32" w:rsidP="005A1C32">
      <w:r>
        <w:separator/>
      </w:r>
    </w:p>
  </w:endnote>
  <w:endnote w:type="continuationSeparator" w:id="0">
    <w:p w14:paraId="7ECF42C8" w14:textId="77777777" w:rsidR="005A1C32" w:rsidRDefault="005A1C32" w:rsidP="005A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Futura Light">
    <w:panose1 w:val="00000400000000000000"/>
    <w:charset w:val="00"/>
    <w:family w:val="auto"/>
    <w:pitch w:val="variable"/>
    <w:sig w:usb0="00000003" w:usb1="00000000" w:usb2="00000000" w:usb3="00000000" w:csb0="00000001" w:csb1="00000000"/>
  </w:font>
  <w:font w:name="Futura Medium">
    <w:panose1 w:val="000004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5220"/>
      <w:gridCol w:w="2700"/>
    </w:tblGrid>
    <w:tr w:rsidR="005A1C32" w14:paraId="0085558F" w14:textId="77777777" w:rsidTr="005A1C32">
      <w:trPr>
        <w:trHeight w:val="170"/>
      </w:trPr>
      <w:tc>
        <w:tcPr>
          <w:tcW w:w="2520" w:type="dxa"/>
          <w:tcBorders>
            <w:top w:val="single" w:sz="4" w:space="0" w:color="auto"/>
            <w:left w:val="single" w:sz="4" w:space="0" w:color="auto"/>
            <w:bottom w:val="single" w:sz="4" w:space="0" w:color="auto"/>
            <w:right w:val="single" w:sz="4" w:space="0" w:color="auto"/>
          </w:tcBorders>
          <w:vAlign w:val="center"/>
        </w:tcPr>
        <w:p w14:paraId="550C832A" w14:textId="77777777" w:rsidR="005A1C32" w:rsidRDefault="005A1C32" w:rsidP="005A1C32">
          <w:pPr>
            <w:pStyle w:val="FooterPlain"/>
          </w:pPr>
          <w:r>
            <w:t>DW-GOM</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5C10C2EA" w14:textId="77777777" w:rsidR="005A1C32" w:rsidRDefault="005A1C32" w:rsidP="005A1C32">
          <w:pPr>
            <w:pStyle w:val="FooterBoldItalic"/>
          </w:pPr>
          <w:r>
            <w:t>HSE0078</w:t>
          </w:r>
        </w:p>
      </w:tc>
      <w:tc>
        <w:tcPr>
          <w:tcW w:w="2700" w:type="dxa"/>
          <w:tcBorders>
            <w:top w:val="single" w:sz="4" w:space="0" w:color="auto"/>
            <w:left w:val="single" w:sz="4" w:space="0" w:color="auto"/>
            <w:bottom w:val="single" w:sz="4" w:space="0" w:color="auto"/>
            <w:right w:val="single" w:sz="4" w:space="0" w:color="auto"/>
          </w:tcBorders>
          <w:vAlign w:val="center"/>
        </w:tcPr>
        <w:p w14:paraId="0A1270FD" w14:textId="77777777" w:rsidR="005A1C32" w:rsidRDefault="005A1C32" w:rsidP="005A1C32">
          <w:pPr>
            <w:pStyle w:val="FooterPlain"/>
          </w:pPr>
          <w:r>
            <w:t xml:space="preserve">Page </w:t>
          </w:r>
          <w:r>
            <w:rPr>
              <w:rStyle w:val="PageNumber"/>
            </w:rPr>
            <w:fldChar w:fldCharType="begin"/>
          </w:r>
          <w:r>
            <w:rPr>
              <w:rStyle w:val="PageNumber"/>
            </w:rPr>
            <w:instrText xml:space="preserve"> PAGE </w:instrText>
          </w:r>
          <w:r>
            <w:rPr>
              <w:rStyle w:val="PageNumber"/>
            </w:rPr>
            <w:fldChar w:fldCharType="separate"/>
          </w:r>
          <w:r w:rsidR="009B3C74">
            <w:rPr>
              <w:rStyle w:val="PageNumber"/>
              <w:noProof/>
            </w:rPr>
            <w:t>1</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sidR="009B3C74">
            <w:rPr>
              <w:rStyle w:val="PageNumber"/>
              <w:noProof/>
            </w:rPr>
            <w:t>21</w:t>
          </w:r>
          <w:r>
            <w:rPr>
              <w:rStyle w:val="PageNumber"/>
            </w:rPr>
            <w:fldChar w:fldCharType="end"/>
          </w:r>
        </w:p>
      </w:tc>
    </w:tr>
    <w:tr w:rsidR="005A1C32" w14:paraId="296040EE" w14:textId="77777777" w:rsidTr="005A1C32">
      <w:tblPrEx>
        <w:tblBorders>
          <w:insideH w:val="single" w:sz="4" w:space="0" w:color="auto"/>
          <w:insideV w:val="single" w:sz="4" w:space="0" w:color="auto"/>
        </w:tblBorders>
      </w:tblPrEx>
      <w:trPr>
        <w:trHeight w:val="70"/>
      </w:trPr>
      <w:tc>
        <w:tcPr>
          <w:tcW w:w="2520" w:type="dxa"/>
          <w:tcBorders>
            <w:top w:val="single" w:sz="4" w:space="0" w:color="auto"/>
            <w:left w:val="single" w:sz="4" w:space="0" w:color="auto"/>
            <w:bottom w:val="single" w:sz="4" w:space="0" w:color="auto"/>
          </w:tcBorders>
          <w:vAlign w:val="center"/>
        </w:tcPr>
        <w:p w14:paraId="162FF28B" w14:textId="77777777" w:rsidR="005A1C32" w:rsidRDefault="005A1C32" w:rsidP="005A1C32">
          <w:pPr>
            <w:pStyle w:val="FooterPlain"/>
            <w:rPr>
              <w:szCs w:val="24"/>
            </w:rPr>
          </w:pPr>
          <w:r>
            <w:rPr>
              <w:szCs w:val="24"/>
            </w:rPr>
            <w:t>September 2015</w:t>
          </w:r>
        </w:p>
      </w:tc>
      <w:tc>
        <w:tcPr>
          <w:tcW w:w="5220" w:type="dxa"/>
          <w:tcBorders>
            <w:top w:val="single" w:sz="4" w:space="0" w:color="auto"/>
            <w:left w:val="single" w:sz="4" w:space="0" w:color="auto"/>
            <w:bottom w:val="single" w:sz="4" w:space="0" w:color="auto"/>
          </w:tcBorders>
          <w:shd w:val="clear" w:color="auto" w:fill="auto"/>
        </w:tcPr>
        <w:p w14:paraId="48787CB0" w14:textId="77777777" w:rsidR="005A1C32" w:rsidRDefault="005A1C32" w:rsidP="005A1C32">
          <w:pPr>
            <w:pStyle w:val="FooterBold"/>
          </w:pPr>
          <w:r>
            <w:rPr>
              <w:rFonts w:cs="Arial"/>
            </w:rPr>
            <w:t>Personal Protective Equipment (PPE)</w:t>
          </w:r>
        </w:p>
      </w:tc>
      <w:tc>
        <w:tcPr>
          <w:tcW w:w="2700" w:type="dxa"/>
          <w:tcBorders>
            <w:top w:val="single" w:sz="4" w:space="0" w:color="auto"/>
            <w:bottom w:val="single" w:sz="4" w:space="0" w:color="auto"/>
          </w:tcBorders>
          <w:vAlign w:val="center"/>
        </w:tcPr>
        <w:p w14:paraId="51544823" w14:textId="77777777" w:rsidR="005A1C32" w:rsidRDefault="005A1C32" w:rsidP="005A1C32">
          <w:pPr>
            <w:pStyle w:val="FooterPlain"/>
            <w:rPr>
              <w:bCs/>
              <w:iCs/>
            </w:rPr>
          </w:pPr>
          <w:r>
            <w:rPr>
              <w:bCs/>
              <w:iCs/>
            </w:rPr>
            <w:t>Rev 2.5</w:t>
          </w:r>
        </w:p>
      </w:tc>
    </w:tr>
    <w:tr w:rsidR="005A1C32" w14:paraId="796223D1" w14:textId="77777777" w:rsidTr="005A1C32">
      <w:trPr>
        <w:trHeight w:val="70"/>
      </w:trPr>
      <w:tc>
        <w:tcPr>
          <w:tcW w:w="10440" w:type="dxa"/>
          <w:gridSpan w:val="3"/>
          <w:tcBorders>
            <w:top w:val="single" w:sz="4" w:space="0" w:color="auto"/>
            <w:left w:val="single" w:sz="4" w:space="0" w:color="auto"/>
            <w:bottom w:val="single" w:sz="4" w:space="0" w:color="auto"/>
            <w:right w:val="single" w:sz="4" w:space="0" w:color="auto"/>
          </w:tcBorders>
        </w:tcPr>
        <w:p w14:paraId="6CA7B89C" w14:textId="77777777" w:rsidR="005A1C32" w:rsidRDefault="005A1C32" w:rsidP="005A1C32">
          <w:pPr>
            <w:pStyle w:val="FooterRed"/>
            <w:rPr>
              <w:color w:val="FFFFFF"/>
            </w:rPr>
          </w:pPr>
          <w:r>
            <w:t>The controlled version of this “Business Control Document” resides online. Printed copies are UNCONTROLLED.</w:t>
          </w:r>
        </w:p>
      </w:tc>
    </w:tr>
  </w:tbl>
  <w:p w14:paraId="4504FF63" w14:textId="77777777" w:rsidR="005A1C32" w:rsidRPr="009B3C74" w:rsidRDefault="005A1C32" w:rsidP="005A1C32">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5763B" w14:textId="77777777" w:rsidR="005A1C32" w:rsidRDefault="005A1C32" w:rsidP="005A1C32">
      <w:r>
        <w:separator/>
      </w:r>
    </w:p>
  </w:footnote>
  <w:footnote w:type="continuationSeparator" w:id="0">
    <w:p w14:paraId="76CCF472" w14:textId="77777777" w:rsidR="005A1C32" w:rsidRDefault="005A1C32" w:rsidP="005A1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5860A0"/>
    <w:lvl w:ilvl="0">
      <w:start w:val="1"/>
      <w:numFmt w:val="decimal"/>
      <w:lvlText w:val="%1."/>
      <w:lvlJc w:val="left"/>
      <w:pPr>
        <w:tabs>
          <w:tab w:val="num" w:pos="1800"/>
        </w:tabs>
        <w:ind w:left="1800" w:hanging="360"/>
      </w:pPr>
    </w:lvl>
  </w:abstractNum>
  <w:abstractNum w:abstractNumId="1">
    <w:nsid w:val="FFFFFF7D"/>
    <w:multiLevelType w:val="singleLevel"/>
    <w:tmpl w:val="3820B54A"/>
    <w:lvl w:ilvl="0">
      <w:start w:val="1"/>
      <w:numFmt w:val="decimal"/>
      <w:lvlText w:val="%1."/>
      <w:lvlJc w:val="left"/>
      <w:pPr>
        <w:tabs>
          <w:tab w:val="num" w:pos="1440"/>
        </w:tabs>
        <w:ind w:left="1440" w:hanging="360"/>
      </w:pPr>
    </w:lvl>
  </w:abstractNum>
  <w:abstractNum w:abstractNumId="2">
    <w:nsid w:val="FFFFFF7E"/>
    <w:multiLevelType w:val="singleLevel"/>
    <w:tmpl w:val="348AFECA"/>
    <w:lvl w:ilvl="0">
      <w:start w:val="1"/>
      <w:numFmt w:val="decimal"/>
      <w:lvlText w:val="%1."/>
      <w:lvlJc w:val="left"/>
      <w:pPr>
        <w:tabs>
          <w:tab w:val="num" w:pos="1080"/>
        </w:tabs>
        <w:ind w:left="1080" w:hanging="360"/>
      </w:pPr>
    </w:lvl>
  </w:abstractNum>
  <w:abstractNum w:abstractNumId="3">
    <w:nsid w:val="FFFFFF7F"/>
    <w:multiLevelType w:val="singleLevel"/>
    <w:tmpl w:val="6D143324"/>
    <w:lvl w:ilvl="0">
      <w:start w:val="1"/>
      <w:numFmt w:val="decimal"/>
      <w:lvlText w:val="%1."/>
      <w:lvlJc w:val="left"/>
      <w:pPr>
        <w:tabs>
          <w:tab w:val="num" w:pos="720"/>
        </w:tabs>
        <w:ind w:left="720" w:hanging="360"/>
      </w:pPr>
    </w:lvl>
  </w:abstractNum>
  <w:abstractNum w:abstractNumId="4">
    <w:nsid w:val="FFFFFF80"/>
    <w:multiLevelType w:val="singleLevel"/>
    <w:tmpl w:val="49F820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6E006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A0D3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BFA725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A28CAB0"/>
    <w:lvl w:ilvl="0">
      <w:start w:val="1"/>
      <w:numFmt w:val="decimal"/>
      <w:lvlText w:val="%1."/>
      <w:lvlJc w:val="left"/>
      <w:pPr>
        <w:tabs>
          <w:tab w:val="num" w:pos="360"/>
        </w:tabs>
        <w:ind w:left="360" w:hanging="360"/>
      </w:pPr>
    </w:lvl>
  </w:abstractNum>
  <w:abstractNum w:abstractNumId="9">
    <w:nsid w:val="FFFFFF89"/>
    <w:multiLevelType w:val="singleLevel"/>
    <w:tmpl w:val="233C1388"/>
    <w:lvl w:ilvl="0">
      <w:start w:val="1"/>
      <w:numFmt w:val="bullet"/>
      <w:lvlText w:val=""/>
      <w:lvlJc w:val="left"/>
      <w:pPr>
        <w:tabs>
          <w:tab w:val="num" w:pos="360"/>
        </w:tabs>
        <w:ind w:left="360" w:hanging="360"/>
      </w:pPr>
      <w:rPr>
        <w:rFonts w:ascii="Symbol" w:hAnsi="Symbol" w:hint="default"/>
      </w:rPr>
    </w:lvl>
  </w:abstractNum>
  <w:abstractNum w:abstractNumId="10">
    <w:nsid w:val="01C16CE2"/>
    <w:multiLevelType w:val="hybridMultilevel"/>
    <w:tmpl w:val="CD98C9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685E63"/>
    <w:multiLevelType w:val="hybridMultilevel"/>
    <w:tmpl w:val="8B34CC50"/>
    <w:lvl w:ilvl="0" w:tplc="F8603DB8">
      <w:start w:val="1"/>
      <w:numFmt w:val="bullet"/>
      <w:lvlText w:val=""/>
      <w:lvlJc w:val="left"/>
      <w:pPr>
        <w:ind w:left="720" w:hanging="360"/>
      </w:pPr>
      <w:rPr>
        <w:rFonts w:ascii="Webdings" w:hAnsi="Webdings" w:hint="default"/>
        <w:color w:va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332C41"/>
    <w:multiLevelType w:val="hybridMultilevel"/>
    <w:tmpl w:val="DA4C5870"/>
    <w:lvl w:ilvl="0" w:tplc="04090005">
      <w:start w:val="1"/>
      <w:numFmt w:val="bullet"/>
      <w:lvlText w:val=""/>
      <w:lvlJc w:val="left"/>
      <w:pPr>
        <w:ind w:left="900" w:hanging="360"/>
      </w:pPr>
      <w:rPr>
        <w:rFonts w:ascii="Wingdings" w:hAnsi="Wingdings" w:hint="default"/>
        <w:outline w:val="0"/>
        <w:color w:val="auto"/>
        <w:vertAlign w:val="baseli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0AB44515"/>
    <w:multiLevelType w:val="hybridMultilevel"/>
    <w:tmpl w:val="DE7A7F82"/>
    <w:lvl w:ilvl="0" w:tplc="347C0AE4">
      <w:start w:val="1"/>
      <w:numFmt w:val="bulle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253"/>
        </w:tabs>
        <w:ind w:left="1253" w:hanging="360"/>
      </w:pPr>
      <w:rPr>
        <w:rFonts w:ascii="Courier New" w:hAnsi="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14">
    <w:nsid w:val="0DF46D61"/>
    <w:multiLevelType w:val="hybridMultilevel"/>
    <w:tmpl w:val="ED289DEE"/>
    <w:lvl w:ilvl="0" w:tplc="DC0A0D42">
      <w:start w:val="1"/>
      <w:numFmt w:val="bullet"/>
      <w:pStyle w:val="NoteBullet2Text"/>
      <w:lvlText w:val=""/>
      <w:lvlJc w:val="left"/>
      <w:pPr>
        <w:tabs>
          <w:tab w:val="num" w:pos="1152"/>
        </w:tabs>
        <w:ind w:left="792"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CB6EB1"/>
    <w:multiLevelType w:val="singleLevel"/>
    <w:tmpl w:val="DAD6EE5E"/>
    <w:lvl w:ilvl="0">
      <w:start w:val="1"/>
      <w:numFmt w:val="bullet"/>
      <w:lvlText w:val=""/>
      <w:lvlJc w:val="left"/>
      <w:pPr>
        <w:tabs>
          <w:tab w:val="num" w:pos="533"/>
        </w:tabs>
        <w:ind w:left="360" w:hanging="187"/>
      </w:pPr>
      <w:rPr>
        <w:rFonts w:ascii="Symbol" w:hAnsi="Symbol" w:hint="default"/>
      </w:rPr>
    </w:lvl>
  </w:abstractNum>
  <w:abstractNum w:abstractNumId="16">
    <w:nsid w:val="114F3402"/>
    <w:multiLevelType w:val="hybridMultilevel"/>
    <w:tmpl w:val="CE9A6D60"/>
    <w:lvl w:ilvl="0" w:tplc="4AE2333E">
      <w:start w:val="1"/>
      <w:numFmt w:val="bullet"/>
      <w:pStyle w:val="BulletAfterBullet1"/>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39C07B6"/>
    <w:multiLevelType w:val="hybridMultilevel"/>
    <w:tmpl w:val="159EA3EC"/>
    <w:lvl w:ilvl="0" w:tplc="4C12C848">
      <w:start w:val="1"/>
      <w:numFmt w:val="bullet"/>
      <w:pStyle w:val="CautionBullet1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4541C0B"/>
    <w:multiLevelType w:val="hybridMultilevel"/>
    <w:tmpl w:val="F4FE5050"/>
    <w:lvl w:ilvl="0" w:tplc="B9D6D0CE">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DC8467C"/>
    <w:multiLevelType w:val="multilevel"/>
    <w:tmpl w:val="56463EE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1E1E0B94"/>
    <w:multiLevelType w:val="hybridMultilevel"/>
    <w:tmpl w:val="BCA826F4"/>
    <w:lvl w:ilvl="0" w:tplc="795A11AC">
      <w:start w:val="1"/>
      <w:numFmt w:val="bullet"/>
      <w:lvlText w:val=""/>
      <w:lvlJc w:val="left"/>
      <w:pPr>
        <w:ind w:left="720" w:hanging="360"/>
      </w:pPr>
      <w:rPr>
        <w:rFonts w:ascii="Wingdings 2" w:hAnsi="Wingdings 2" w:hint="default"/>
        <w:color w:val="auto"/>
        <w:vertAlign w:val="baseline"/>
      </w:rPr>
    </w:lvl>
    <w:lvl w:ilvl="1" w:tplc="4FD86938" w:tentative="1">
      <w:start w:val="1"/>
      <w:numFmt w:val="bullet"/>
      <w:lvlText w:val="o"/>
      <w:lvlJc w:val="left"/>
      <w:pPr>
        <w:ind w:left="1440" w:hanging="360"/>
      </w:pPr>
      <w:rPr>
        <w:rFonts w:ascii="Courier New" w:hAnsi="Courier New" w:cs="Courier New" w:hint="default"/>
      </w:rPr>
    </w:lvl>
    <w:lvl w:ilvl="2" w:tplc="18306306" w:tentative="1">
      <w:start w:val="1"/>
      <w:numFmt w:val="bullet"/>
      <w:lvlText w:val=""/>
      <w:lvlJc w:val="left"/>
      <w:pPr>
        <w:ind w:left="2160" w:hanging="360"/>
      </w:pPr>
      <w:rPr>
        <w:rFonts w:ascii="Wingdings" w:hAnsi="Wingdings" w:hint="default"/>
      </w:rPr>
    </w:lvl>
    <w:lvl w:ilvl="3" w:tplc="4DE25B9A" w:tentative="1">
      <w:start w:val="1"/>
      <w:numFmt w:val="bullet"/>
      <w:lvlText w:val=""/>
      <w:lvlJc w:val="left"/>
      <w:pPr>
        <w:ind w:left="2880" w:hanging="360"/>
      </w:pPr>
      <w:rPr>
        <w:rFonts w:ascii="Symbol" w:hAnsi="Symbol" w:hint="default"/>
      </w:rPr>
    </w:lvl>
    <w:lvl w:ilvl="4" w:tplc="B1E88A92" w:tentative="1">
      <w:start w:val="1"/>
      <w:numFmt w:val="bullet"/>
      <w:lvlText w:val="o"/>
      <w:lvlJc w:val="left"/>
      <w:pPr>
        <w:ind w:left="3600" w:hanging="360"/>
      </w:pPr>
      <w:rPr>
        <w:rFonts w:ascii="Courier New" w:hAnsi="Courier New" w:cs="Courier New" w:hint="default"/>
      </w:rPr>
    </w:lvl>
    <w:lvl w:ilvl="5" w:tplc="A30ED664" w:tentative="1">
      <w:start w:val="1"/>
      <w:numFmt w:val="bullet"/>
      <w:lvlText w:val=""/>
      <w:lvlJc w:val="left"/>
      <w:pPr>
        <w:ind w:left="4320" w:hanging="360"/>
      </w:pPr>
      <w:rPr>
        <w:rFonts w:ascii="Wingdings" w:hAnsi="Wingdings" w:hint="default"/>
      </w:rPr>
    </w:lvl>
    <w:lvl w:ilvl="6" w:tplc="3C62FB72" w:tentative="1">
      <w:start w:val="1"/>
      <w:numFmt w:val="bullet"/>
      <w:lvlText w:val=""/>
      <w:lvlJc w:val="left"/>
      <w:pPr>
        <w:ind w:left="5040" w:hanging="360"/>
      </w:pPr>
      <w:rPr>
        <w:rFonts w:ascii="Symbol" w:hAnsi="Symbol" w:hint="default"/>
      </w:rPr>
    </w:lvl>
    <w:lvl w:ilvl="7" w:tplc="CD326D2C" w:tentative="1">
      <w:start w:val="1"/>
      <w:numFmt w:val="bullet"/>
      <w:lvlText w:val="o"/>
      <w:lvlJc w:val="left"/>
      <w:pPr>
        <w:ind w:left="5760" w:hanging="360"/>
      </w:pPr>
      <w:rPr>
        <w:rFonts w:ascii="Courier New" w:hAnsi="Courier New" w:cs="Courier New" w:hint="default"/>
      </w:rPr>
    </w:lvl>
    <w:lvl w:ilvl="8" w:tplc="CE04FE34" w:tentative="1">
      <w:start w:val="1"/>
      <w:numFmt w:val="bullet"/>
      <w:lvlText w:val=""/>
      <w:lvlJc w:val="left"/>
      <w:pPr>
        <w:ind w:left="6480" w:hanging="360"/>
      </w:pPr>
      <w:rPr>
        <w:rFonts w:ascii="Wingdings" w:hAnsi="Wingdings" w:hint="default"/>
      </w:rPr>
    </w:lvl>
  </w:abstractNum>
  <w:abstractNum w:abstractNumId="21">
    <w:nsid w:val="20157388"/>
    <w:multiLevelType w:val="hybridMultilevel"/>
    <w:tmpl w:val="078E1750"/>
    <w:lvl w:ilvl="0" w:tplc="381CFED0">
      <w:start w:val="1"/>
      <w:numFmt w:val="bullet"/>
      <w:lvlText w:val=""/>
      <w:lvlJc w:val="left"/>
      <w:pPr>
        <w:ind w:left="360" w:hanging="360"/>
      </w:pPr>
      <w:rPr>
        <w:rFonts w:ascii="Wingdings" w:hAnsi="Wingdings" w:hint="default"/>
        <w:color w:val="A6A6A6"/>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2124371"/>
    <w:multiLevelType w:val="multilevel"/>
    <w:tmpl w:val="D95648DE"/>
    <w:lvl w:ilvl="0">
      <w:start w:val="1"/>
      <w:numFmt w:val="bullet"/>
      <w:pStyle w:val="NormalBullet1"/>
      <w:lvlText w:val=""/>
      <w:lvlJc w:val="left"/>
      <w:pPr>
        <w:tabs>
          <w:tab w:val="num" w:pos="1080"/>
        </w:tabs>
        <w:ind w:left="1080" w:hanging="360"/>
      </w:pPr>
      <w:rPr>
        <w:rFonts w:ascii="Symbol" w:hAnsi="Symbol" w:hint="default"/>
        <w:color w:val="auto"/>
      </w:rPr>
    </w:lvl>
    <w:lvl w:ilvl="1">
      <w:start w:val="1"/>
      <w:numFmt w:val="decimal"/>
      <w:lvlText w:val="1.%2."/>
      <w:lvlJc w:val="left"/>
      <w:pPr>
        <w:tabs>
          <w:tab w:val="num" w:pos="2350"/>
        </w:tabs>
        <w:ind w:left="2350" w:hanging="55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25305DBC"/>
    <w:multiLevelType w:val="hybridMultilevel"/>
    <w:tmpl w:val="7CCAE9AE"/>
    <w:lvl w:ilvl="0" w:tplc="7FE02AFC">
      <w:start w:val="1"/>
      <w:numFmt w:val="bullet"/>
      <w:pStyle w:val="Note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135A67"/>
    <w:multiLevelType w:val="hybridMultilevel"/>
    <w:tmpl w:val="BCB63012"/>
    <w:lvl w:ilvl="0" w:tplc="728E15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348108BE"/>
    <w:multiLevelType w:val="hybridMultilevel"/>
    <w:tmpl w:val="53A44CC6"/>
    <w:lvl w:ilvl="0" w:tplc="0409000F">
      <w:start w:val="1"/>
      <w:numFmt w:val="bullet"/>
      <w:pStyle w:val="BulletText3"/>
      <w:lvlText w:val=""/>
      <w:lvlJc w:val="left"/>
      <w:pPr>
        <w:tabs>
          <w:tab w:val="num" w:pos="0"/>
        </w:tabs>
        <w:ind w:left="533" w:hanging="173"/>
      </w:pPr>
      <w:rPr>
        <w:rFonts w:ascii="Wingdings" w:hAnsi="Wingdings" w:hint="default"/>
      </w:rPr>
    </w:lvl>
    <w:lvl w:ilvl="1" w:tplc="04090019" w:tentative="1">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6">
    <w:nsid w:val="39B34F71"/>
    <w:multiLevelType w:val="multilevel"/>
    <w:tmpl w:val="07721AE8"/>
    <w:lvl w:ilvl="0">
      <w:start w:val="1"/>
      <w:numFmt w:val="decimal"/>
      <w:pStyle w:val="Numberedcopy"/>
      <w:lvlText w:val="%1."/>
      <w:lvlJc w:val="left"/>
      <w:pPr>
        <w:tabs>
          <w:tab w:val="num" w:pos="360"/>
        </w:tabs>
        <w:ind w:left="360" w:hanging="360"/>
      </w:pPr>
    </w:lvl>
    <w:lvl w:ilvl="1">
      <w:start w:val="1"/>
      <w:numFmt w:val="decimal"/>
      <w:pStyle w:val="Indentednumberdcopy"/>
      <w:lvlText w:val="%1.%2."/>
      <w:lvlJc w:val="left"/>
      <w:pPr>
        <w:tabs>
          <w:tab w:val="num" w:pos="1080"/>
        </w:tabs>
        <w:ind w:left="792" w:hanging="432"/>
      </w:pPr>
    </w:lvl>
    <w:lvl w:ilvl="2">
      <w:start w:val="1"/>
      <w:numFmt w:val="decimal"/>
      <w:pStyle w:val="Level3Requirement"/>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3C1E197A"/>
    <w:multiLevelType w:val="singleLevel"/>
    <w:tmpl w:val="5DA4F86E"/>
    <w:lvl w:ilvl="0">
      <w:start w:val="1"/>
      <w:numFmt w:val="bullet"/>
      <w:pStyle w:val="NoteBulletLast"/>
      <w:lvlText w:val=""/>
      <w:lvlJc w:val="left"/>
      <w:pPr>
        <w:tabs>
          <w:tab w:val="num" w:pos="360"/>
        </w:tabs>
        <w:ind w:left="360" w:hanging="360"/>
      </w:pPr>
      <w:rPr>
        <w:rFonts w:ascii="Symbol" w:hAnsi="Symbol" w:cs="Times New Roman" w:hint="default"/>
      </w:rPr>
    </w:lvl>
  </w:abstractNum>
  <w:abstractNum w:abstractNumId="28">
    <w:nsid w:val="3C9B3DF0"/>
    <w:multiLevelType w:val="hybridMultilevel"/>
    <w:tmpl w:val="9C8639EC"/>
    <w:lvl w:ilvl="0" w:tplc="CA9416CA">
      <w:start w:val="1"/>
      <w:numFmt w:val="bullet"/>
      <w:lvlText w:val=""/>
      <w:lvlJc w:val="left"/>
      <w:pPr>
        <w:ind w:left="720" w:hanging="360"/>
      </w:pPr>
      <w:rPr>
        <w:rFonts w:ascii="Wingdings" w:hAnsi="Wingdings" w:hint="default"/>
      </w:rPr>
    </w:lvl>
    <w:lvl w:ilvl="1" w:tplc="87ECEFA6">
      <w:start w:val="1"/>
      <w:numFmt w:val="lowerLetter"/>
      <w:lvlText w:val="%2."/>
      <w:lvlJc w:val="left"/>
      <w:pPr>
        <w:ind w:left="1440" w:hanging="360"/>
      </w:pPr>
    </w:lvl>
    <w:lvl w:ilvl="2" w:tplc="7B96AC9A" w:tentative="1">
      <w:start w:val="1"/>
      <w:numFmt w:val="lowerRoman"/>
      <w:lvlText w:val="%3."/>
      <w:lvlJc w:val="right"/>
      <w:pPr>
        <w:ind w:left="2160" w:hanging="180"/>
      </w:pPr>
    </w:lvl>
    <w:lvl w:ilvl="3" w:tplc="286E4E4E" w:tentative="1">
      <w:start w:val="1"/>
      <w:numFmt w:val="decimal"/>
      <w:lvlText w:val="%4."/>
      <w:lvlJc w:val="left"/>
      <w:pPr>
        <w:ind w:left="2880" w:hanging="360"/>
      </w:pPr>
    </w:lvl>
    <w:lvl w:ilvl="4" w:tplc="5540E7F2" w:tentative="1">
      <w:start w:val="1"/>
      <w:numFmt w:val="lowerLetter"/>
      <w:lvlText w:val="%5."/>
      <w:lvlJc w:val="left"/>
      <w:pPr>
        <w:ind w:left="3600" w:hanging="360"/>
      </w:pPr>
    </w:lvl>
    <w:lvl w:ilvl="5" w:tplc="AC70EB74" w:tentative="1">
      <w:start w:val="1"/>
      <w:numFmt w:val="lowerRoman"/>
      <w:lvlText w:val="%6."/>
      <w:lvlJc w:val="right"/>
      <w:pPr>
        <w:ind w:left="4320" w:hanging="180"/>
      </w:pPr>
    </w:lvl>
    <w:lvl w:ilvl="6" w:tplc="4FC844EC" w:tentative="1">
      <w:start w:val="1"/>
      <w:numFmt w:val="decimal"/>
      <w:lvlText w:val="%7."/>
      <w:lvlJc w:val="left"/>
      <w:pPr>
        <w:ind w:left="5040" w:hanging="360"/>
      </w:pPr>
    </w:lvl>
    <w:lvl w:ilvl="7" w:tplc="72324C66" w:tentative="1">
      <w:start w:val="1"/>
      <w:numFmt w:val="lowerLetter"/>
      <w:lvlText w:val="%8."/>
      <w:lvlJc w:val="left"/>
      <w:pPr>
        <w:ind w:left="5760" w:hanging="360"/>
      </w:pPr>
    </w:lvl>
    <w:lvl w:ilvl="8" w:tplc="5CA0E052" w:tentative="1">
      <w:start w:val="1"/>
      <w:numFmt w:val="lowerRoman"/>
      <w:lvlText w:val="%9."/>
      <w:lvlJc w:val="right"/>
      <w:pPr>
        <w:ind w:left="6480" w:hanging="180"/>
      </w:pPr>
    </w:lvl>
  </w:abstractNum>
  <w:abstractNum w:abstractNumId="29">
    <w:nsid w:val="3ECB250C"/>
    <w:multiLevelType w:val="hybridMultilevel"/>
    <w:tmpl w:val="F04AE318"/>
    <w:lvl w:ilvl="0" w:tplc="04090005">
      <w:start w:val="1"/>
      <w:numFmt w:val="bullet"/>
      <w:lvlText w:val=""/>
      <w:lvlJc w:val="left"/>
      <w:pPr>
        <w:tabs>
          <w:tab w:val="num" w:pos="780"/>
        </w:tabs>
        <w:ind w:left="780" w:hanging="360"/>
      </w:pPr>
      <w:rPr>
        <w:rFonts w:ascii="Wingdings" w:hAnsi="Wingdings" w:hint="default"/>
      </w:rPr>
    </w:lvl>
    <w:lvl w:ilvl="1" w:tplc="04090019">
      <w:start w:val="1"/>
      <w:numFmt w:val="bullet"/>
      <w:lvlText w:val="o"/>
      <w:lvlJc w:val="left"/>
      <w:pPr>
        <w:tabs>
          <w:tab w:val="num" w:pos="1500"/>
        </w:tabs>
        <w:ind w:left="1500" w:hanging="360"/>
      </w:pPr>
      <w:rPr>
        <w:rFonts w:ascii="Courier New" w:hAnsi="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0">
    <w:nsid w:val="402923FB"/>
    <w:multiLevelType w:val="hybridMultilevel"/>
    <w:tmpl w:val="11346A9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20203D0"/>
    <w:multiLevelType w:val="hybridMultilevel"/>
    <w:tmpl w:val="AB625ED4"/>
    <w:lvl w:ilvl="0" w:tplc="04090005">
      <w:start w:val="1"/>
      <w:numFmt w:val="decimal"/>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nsid w:val="42B6710E"/>
    <w:multiLevelType w:val="hybridMultilevel"/>
    <w:tmpl w:val="CCF0C82A"/>
    <w:lvl w:ilvl="0" w:tplc="7B6EC8D4">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4203958"/>
    <w:multiLevelType w:val="hybridMultilevel"/>
    <w:tmpl w:val="18A28898"/>
    <w:lvl w:ilvl="0" w:tplc="57C48862">
      <w:start w:val="1"/>
      <w:numFmt w:val="bullet"/>
      <w:lvlText w:val=""/>
      <w:lvlJc w:val="left"/>
      <w:pPr>
        <w:tabs>
          <w:tab w:val="num" w:pos="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5410CF2"/>
    <w:multiLevelType w:val="multilevel"/>
    <w:tmpl w:val="59FC78F4"/>
    <w:lvl w:ilvl="0">
      <w:start w:val="1"/>
      <w:numFmt w:val="bullet"/>
      <w:lvlText w:val=""/>
      <w:lvlJc w:val="left"/>
      <w:pPr>
        <w:tabs>
          <w:tab w:val="num" w:pos="360"/>
        </w:tabs>
        <w:ind w:left="0" w:firstLine="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296"/>
        </w:tabs>
        <w:ind w:left="-1296" w:hanging="864"/>
      </w:pPr>
      <w:rPr>
        <w:rFonts w:hint="default"/>
      </w:rPr>
    </w:lvl>
    <w:lvl w:ilvl="4">
      <w:start w:val="1"/>
      <w:numFmt w:val="decimal"/>
      <w:lvlText w:val="%1.%2.%3.%4.%5"/>
      <w:lvlJc w:val="left"/>
      <w:pPr>
        <w:tabs>
          <w:tab w:val="num" w:pos="-1152"/>
        </w:tabs>
        <w:ind w:left="-1152" w:hanging="1008"/>
      </w:pPr>
      <w:rPr>
        <w:rFonts w:hint="default"/>
      </w:rPr>
    </w:lvl>
    <w:lvl w:ilvl="5">
      <w:start w:val="1"/>
      <w:numFmt w:val="decimal"/>
      <w:lvlText w:val="%1.%2.%3.%4.%5.%6"/>
      <w:lvlJc w:val="left"/>
      <w:pPr>
        <w:tabs>
          <w:tab w:val="num" w:pos="-1008"/>
        </w:tabs>
        <w:ind w:left="-1008" w:hanging="1152"/>
      </w:pPr>
      <w:rPr>
        <w:rFonts w:hint="default"/>
      </w:rPr>
    </w:lvl>
    <w:lvl w:ilvl="6">
      <w:start w:val="1"/>
      <w:numFmt w:val="decimal"/>
      <w:lvlText w:val="%1.%2.%3.%4.%5.%6.%7"/>
      <w:lvlJc w:val="left"/>
      <w:pPr>
        <w:tabs>
          <w:tab w:val="num" w:pos="-864"/>
        </w:tabs>
        <w:ind w:left="-864"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576"/>
        </w:tabs>
        <w:ind w:left="-576" w:hanging="1584"/>
      </w:pPr>
      <w:rPr>
        <w:rFonts w:hint="default"/>
      </w:rPr>
    </w:lvl>
  </w:abstractNum>
  <w:abstractNum w:abstractNumId="35">
    <w:nsid w:val="49476D6C"/>
    <w:multiLevelType w:val="hybridMultilevel"/>
    <w:tmpl w:val="4028CB96"/>
    <w:lvl w:ilvl="0" w:tplc="139EE8FC">
      <w:start w:val="1"/>
      <w:numFmt w:val="bullet"/>
      <w:pStyle w:val="CautionBullet2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BB64C17"/>
    <w:multiLevelType w:val="hybridMultilevel"/>
    <w:tmpl w:val="C3D686B6"/>
    <w:lvl w:ilvl="0" w:tplc="D86E9780">
      <w:start w:val="1"/>
      <w:numFmt w:val="bullet"/>
      <w:pStyle w:val="WarningBullet1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ED2076B"/>
    <w:multiLevelType w:val="hybridMultilevel"/>
    <w:tmpl w:val="65F6F4AA"/>
    <w:lvl w:ilvl="0" w:tplc="5D9CB08A">
      <w:start w:val="1"/>
      <w:numFmt w:val="bullet"/>
      <w:pStyle w:val="NoteBullet1Text"/>
      <w:lvlText w:val=""/>
      <w:lvlJc w:val="left"/>
      <w:pPr>
        <w:tabs>
          <w:tab w:val="num" w:pos="1152"/>
        </w:tabs>
        <w:ind w:left="792"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AEC6ADB"/>
    <w:multiLevelType w:val="hybridMultilevel"/>
    <w:tmpl w:val="37C25AAA"/>
    <w:lvl w:ilvl="0" w:tplc="DBBE8278">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C7C4C44"/>
    <w:multiLevelType w:val="hybridMultilevel"/>
    <w:tmpl w:val="029C87A0"/>
    <w:lvl w:ilvl="0" w:tplc="060E8BFC">
      <w:start w:val="1"/>
      <w:numFmt w:val="bullet"/>
      <w:pStyle w:val="BulletText1"/>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DAF4D7C"/>
    <w:multiLevelType w:val="hybridMultilevel"/>
    <w:tmpl w:val="A2A2A640"/>
    <w:lvl w:ilvl="0" w:tplc="060E8BFC">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F4818AE"/>
    <w:multiLevelType w:val="singleLevel"/>
    <w:tmpl w:val="16D6838E"/>
    <w:lvl w:ilvl="0">
      <w:start w:val="1"/>
      <w:numFmt w:val="bullet"/>
      <w:lvlText w:val=""/>
      <w:lvlJc w:val="left"/>
      <w:pPr>
        <w:tabs>
          <w:tab w:val="num" w:pos="360"/>
        </w:tabs>
        <w:ind w:left="360" w:hanging="360"/>
      </w:pPr>
      <w:rPr>
        <w:rFonts w:ascii="Symbol" w:hAnsi="Symbol" w:hint="default"/>
      </w:rPr>
    </w:lvl>
  </w:abstractNum>
  <w:abstractNum w:abstractNumId="42">
    <w:nsid w:val="6FB1207A"/>
    <w:multiLevelType w:val="hybridMultilevel"/>
    <w:tmpl w:val="2BEAFA6C"/>
    <w:lvl w:ilvl="0" w:tplc="F186305A">
      <w:start w:val="1"/>
      <w:numFmt w:val="bullet"/>
      <w:pStyle w:val="BulletText2"/>
      <w:lvlText w:val=""/>
      <w:lvlJc w:val="left"/>
      <w:pPr>
        <w:tabs>
          <w:tab w:val="num" w:pos="187"/>
        </w:tabs>
        <w:ind w:left="187" w:firstLine="0"/>
      </w:pPr>
      <w:rPr>
        <w:rFonts w:ascii="Symbol" w:hAnsi="Symbol" w:hint="default"/>
      </w:rPr>
    </w:lvl>
    <w:lvl w:ilvl="1" w:tplc="8EF86818">
      <w:start w:val="1"/>
      <w:numFmt w:val="bullet"/>
      <w:pStyle w:val="Header"/>
      <w:lvlText w:val=""/>
      <w:lvlJc w:val="left"/>
      <w:pPr>
        <w:tabs>
          <w:tab w:val="num" w:pos="0"/>
        </w:tabs>
        <w:ind w:left="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A95F7C"/>
    <w:multiLevelType w:val="hybridMultilevel"/>
    <w:tmpl w:val="078A8EA2"/>
    <w:lvl w:ilvl="0" w:tplc="813A22AE">
      <w:numFmt w:val="bullet"/>
      <w:pStyle w:val="BulletCopyLeftMargin"/>
      <w:lvlText w:val="•"/>
      <w:lvlJc w:val="left"/>
      <w:pPr>
        <w:ind w:left="1080" w:hanging="72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1F5E00"/>
    <w:multiLevelType w:val="hybridMultilevel"/>
    <w:tmpl w:val="F1F854E6"/>
    <w:lvl w:ilvl="0" w:tplc="67BE79B8">
      <w:start w:val="1"/>
      <w:numFmt w:val="bullet"/>
      <w:pStyle w:val="WarningBullet2Tex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334525"/>
    <w:multiLevelType w:val="hybridMultilevel"/>
    <w:tmpl w:val="DD768CC2"/>
    <w:lvl w:ilvl="0" w:tplc="BFA23C26">
      <w:start w:val="1"/>
      <w:numFmt w:val="bullet"/>
      <w:lvlText w:val=""/>
      <w:lvlJc w:val="left"/>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8505DA4"/>
    <w:multiLevelType w:val="hybridMultilevel"/>
    <w:tmpl w:val="22649DD4"/>
    <w:lvl w:ilvl="0" w:tplc="F186305A">
      <w:start w:val="1"/>
      <w:numFmt w:val="decimal"/>
      <w:lvlText w:val="%1."/>
      <w:lvlJc w:val="left"/>
      <w:pPr>
        <w:ind w:left="720" w:hanging="360"/>
      </w:pPr>
      <w:rPr>
        <w:rFonts w:hint="default"/>
      </w:rPr>
    </w:lvl>
    <w:lvl w:ilvl="1" w:tplc="8EF86818">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7F3A278A"/>
    <w:multiLevelType w:val="multilevel"/>
    <w:tmpl w:val="573889B6"/>
    <w:lvl w:ilvl="0">
      <w:start w:val="1"/>
      <w:numFmt w:val="none"/>
      <w:suff w:val="nothing"/>
      <w:lvlText w:val="Continued on next page"/>
      <w:lvlJc w:val="right"/>
      <w:pPr>
        <w:ind w:left="0" w:firstLine="1699"/>
      </w:pPr>
      <w:rPr>
        <w:rFonts w:ascii="Arial" w:hAnsi="Arial" w:hint="default"/>
        <w:b w:val="0"/>
        <w:i/>
        <w:sz w:val="20"/>
      </w:rPr>
    </w:lvl>
    <w:lvl w:ilvl="1">
      <w:start w:val="1"/>
      <w:numFmt w:val="lowerLetter"/>
      <w:lvlText w:val="%2)"/>
      <w:lvlJc w:val="left"/>
      <w:pPr>
        <w:tabs>
          <w:tab w:val="num" w:pos="4118"/>
        </w:tabs>
        <w:ind w:left="4118" w:hanging="360"/>
      </w:pPr>
      <w:rPr>
        <w:rFonts w:hint="default"/>
      </w:rPr>
    </w:lvl>
    <w:lvl w:ilvl="2">
      <w:start w:val="1"/>
      <w:numFmt w:val="none"/>
      <w:lvlText w:val="Continued on next page"/>
      <w:lvlJc w:val="left"/>
      <w:pPr>
        <w:tabs>
          <w:tab w:val="num" w:pos="6278"/>
        </w:tabs>
        <w:ind w:left="4478" w:hanging="360"/>
      </w:pPr>
      <w:rPr>
        <w:rFonts w:ascii="Arial" w:hAnsi="Arial" w:hint="default"/>
        <w:b w:val="0"/>
        <w:i/>
        <w:sz w:val="20"/>
      </w:rPr>
    </w:lvl>
    <w:lvl w:ilvl="3">
      <w:start w:val="1"/>
      <w:numFmt w:val="decimal"/>
      <w:lvlText w:val="(%4)"/>
      <w:lvlJc w:val="left"/>
      <w:pPr>
        <w:tabs>
          <w:tab w:val="num" w:pos="4838"/>
        </w:tabs>
        <w:ind w:left="4838" w:hanging="360"/>
      </w:pPr>
      <w:rPr>
        <w:rFonts w:hint="default"/>
      </w:rPr>
    </w:lvl>
    <w:lvl w:ilvl="4">
      <w:start w:val="1"/>
      <w:numFmt w:val="lowerLetter"/>
      <w:lvlText w:val="(%5)"/>
      <w:lvlJc w:val="left"/>
      <w:pPr>
        <w:tabs>
          <w:tab w:val="num" w:pos="5198"/>
        </w:tabs>
        <w:ind w:left="5198" w:hanging="360"/>
      </w:pPr>
      <w:rPr>
        <w:rFonts w:hint="default"/>
      </w:rPr>
    </w:lvl>
    <w:lvl w:ilvl="5">
      <w:start w:val="1"/>
      <w:numFmt w:val="lowerRoman"/>
      <w:lvlText w:val="(%6)"/>
      <w:lvlJc w:val="left"/>
      <w:pPr>
        <w:tabs>
          <w:tab w:val="num" w:pos="5558"/>
        </w:tabs>
        <w:ind w:left="5558" w:hanging="360"/>
      </w:pPr>
      <w:rPr>
        <w:rFonts w:hint="default"/>
      </w:rPr>
    </w:lvl>
    <w:lvl w:ilvl="6">
      <w:start w:val="1"/>
      <w:numFmt w:val="decimal"/>
      <w:lvlText w:val="%7."/>
      <w:lvlJc w:val="left"/>
      <w:pPr>
        <w:tabs>
          <w:tab w:val="num" w:pos="5918"/>
        </w:tabs>
        <w:ind w:left="5918" w:hanging="360"/>
      </w:pPr>
      <w:rPr>
        <w:rFonts w:hint="default"/>
      </w:rPr>
    </w:lvl>
    <w:lvl w:ilvl="7">
      <w:start w:val="1"/>
      <w:numFmt w:val="lowerLetter"/>
      <w:lvlText w:val="%8."/>
      <w:lvlJc w:val="left"/>
      <w:pPr>
        <w:tabs>
          <w:tab w:val="num" w:pos="6278"/>
        </w:tabs>
        <w:ind w:left="6278" w:hanging="360"/>
      </w:pPr>
      <w:rPr>
        <w:rFonts w:hint="default"/>
      </w:rPr>
    </w:lvl>
    <w:lvl w:ilvl="8">
      <w:start w:val="1"/>
      <w:numFmt w:val="lowerRoman"/>
      <w:lvlText w:val="%9."/>
      <w:lvlJc w:val="left"/>
      <w:pPr>
        <w:tabs>
          <w:tab w:val="num" w:pos="6638"/>
        </w:tabs>
        <w:ind w:left="6638" w:hanging="360"/>
      </w:pPr>
      <w:rPr>
        <w:rFonts w:hint="default"/>
      </w:rPr>
    </w:lvl>
  </w:abstractNum>
  <w:num w:numId="1">
    <w:abstractNumId w:val="25"/>
  </w:num>
  <w:num w:numId="2">
    <w:abstractNumId w:val="41"/>
  </w:num>
  <w:num w:numId="3">
    <w:abstractNumId w:val="40"/>
  </w:num>
  <w:num w:numId="4">
    <w:abstractNumId w:val="15"/>
  </w:num>
  <w:num w:numId="5">
    <w:abstractNumId w:val="23"/>
  </w:num>
  <w:num w:numId="6">
    <w:abstractNumId w:val="29"/>
  </w:num>
  <w:num w:numId="7">
    <w:abstractNumId w:val="27"/>
  </w:num>
  <w:num w:numId="8">
    <w:abstractNumId w:val="13"/>
  </w:num>
  <w:num w:numId="9">
    <w:abstractNumId w:val="24"/>
  </w:num>
  <w:num w:numId="10">
    <w:abstractNumId w:val="30"/>
  </w:num>
  <w:num w:numId="11">
    <w:abstractNumId w:val="10"/>
  </w:num>
  <w:num w:numId="12">
    <w:abstractNumId w:val="33"/>
  </w:num>
  <w:num w:numId="13">
    <w:abstractNumId w:val="19"/>
  </w:num>
  <w:num w:numId="14">
    <w:abstractNumId w:val="32"/>
  </w:num>
  <w:num w:numId="15">
    <w:abstractNumId w:val="42"/>
  </w:num>
  <w:num w:numId="16">
    <w:abstractNumId w:val="37"/>
  </w:num>
  <w:num w:numId="17">
    <w:abstractNumId w:val="0"/>
  </w:num>
  <w:num w:numId="18">
    <w:abstractNumId w:val="1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34"/>
  </w:num>
  <w:num w:numId="29">
    <w:abstractNumId w:val="39"/>
  </w:num>
  <w:num w:numId="30">
    <w:abstractNumId w:val="21"/>
  </w:num>
  <w:num w:numId="31">
    <w:abstractNumId w:val="20"/>
  </w:num>
  <w:num w:numId="32">
    <w:abstractNumId w:val="11"/>
  </w:num>
  <w:num w:numId="33">
    <w:abstractNumId w:val="31"/>
  </w:num>
  <w:num w:numId="34">
    <w:abstractNumId w:val="14"/>
  </w:num>
  <w:num w:numId="35">
    <w:abstractNumId w:val="46"/>
  </w:num>
  <w:num w:numId="36">
    <w:abstractNumId w:val="12"/>
  </w:num>
  <w:num w:numId="37">
    <w:abstractNumId w:val="28"/>
  </w:num>
  <w:num w:numId="38">
    <w:abstractNumId w:val="17"/>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45"/>
  </w:num>
  <w:num w:numId="42">
    <w:abstractNumId w:val="35"/>
  </w:num>
  <w:num w:numId="43">
    <w:abstractNumId w:val="36"/>
  </w:num>
  <w:num w:numId="44">
    <w:abstractNumId w:val="44"/>
  </w:num>
  <w:num w:numId="45">
    <w:abstractNumId w:val="22"/>
  </w:num>
  <w:num w:numId="46">
    <w:abstractNumId w:val="43"/>
  </w:num>
  <w:num w:numId="47">
    <w:abstractNumId w:val="26"/>
  </w:num>
  <w:num w:numId="48">
    <w:abstractNumId w:val="1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06375"/>
    <w:rsid w:val="000106F0"/>
    <w:rsid w:val="000311A6"/>
    <w:rsid w:val="00047CF7"/>
    <w:rsid w:val="00101249"/>
    <w:rsid w:val="00185403"/>
    <w:rsid w:val="001C3840"/>
    <w:rsid w:val="0020748D"/>
    <w:rsid w:val="00260F5A"/>
    <w:rsid w:val="00281EF4"/>
    <w:rsid w:val="002A3940"/>
    <w:rsid w:val="002A5813"/>
    <w:rsid w:val="002D3EC7"/>
    <w:rsid w:val="002E6E3D"/>
    <w:rsid w:val="00305040"/>
    <w:rsid w:val="00375937"/>
    <w:rsid w:val="003806F4"/>
    <w:rsid w:val="0038785E"/>
    <w:rsid w:val="00395C6C"/>
    <w:rsid w:val="003A179A"/>
    <w:rsid w:val="003D7FB3"/>
    <w:rsid w:val="003E3DE4"/>
    <w:rsid w:val="003E4ACE"/>
    <w:rsid w:val="003F67E9"/>
    <w:rsid w:val="004101F1"/>
    <w:rsid w:val="00481392"/>
    <w:rsid w:val="00496588"/>
    <w:rsid w:val="00507EBC"/>
    <w:rsid w:val="00532D26"/>
    <w:rsid w:val="005A1C32"/>
    <w:rsid w:val="00606375"/>
    <w:rsid w:val="00620D25"/>
    <w:rsid w:val="00710BEF"/>
    <w:rsid w:val="00715AB0"/>
    <w:rsid w:val="00744D38"/>
    <w:rsid w:val="0075428E"/>
    <w:rsid w:val="00760C71"/>
    <w:rsid w:val="007768E2"/>
    <w:rsid w:val="00796A38"/>
    <w:rsid w:val="007A61C6"/>
    <w:rsid w:val="007D3641"/>
    <w:rsid w:val="007E7770"/>
    <w:rsid w:val="0080399C"/>
    <w:rsid w:val="0082632C"/>
    <w:rsid w:val="00882825"/>
    <w:rsid w:val="008B5A8B"/>
    <w:rsid w:val="008E1EB3"/>
    <w:rsid w:val="009B3C74"/>
    <w:rsid w:val="009F07B0"/>
    <w:rsid w:val="00A25B6B"/>
    <w:rsid w:val="00A42B7E"/>
    <w:rsid w:val="00B456FC"/>
    <w:rsid w:val="00B645D9"/>
    <w:rsid w:val="00BA6C14"/>
    <w:rsid w:val="00BD745E"/>
    <w:rsid w:val="00C02FB1"/>
    <w:rsid w:val="00C53ADF"/>
    <w:rsid w:val="00C568A9"/>
    <w:rsid w:val="00C63945"/>
    <w:rsid w:val="00C96E98"/>
    <w:rsid w:val="00CC7880"/>
    <w:rsid w:val="00D47F81"/>
    <w:rsid w:val="00DC12CC"/>
    <w:rsid w:val="00DC23BB"/>
    <w:rsid w:val="00E13E7C"/>
    <w:rsid w:val="00E33F6E"/>
    <w:rsid w:val="00E561B4"/>
    <w:rsid w:val="00EC16EB"/>
    <w:rsid w:val="00EC7C76"/>
    <w:rsid w:val="00ED00B0"/>
    <w:rsid w:val="00ED1552"/>
    <w:rsid w:val="00ED2F93"/>
    <w:rsid w:val="00F367F6"/>
    <w:rsid w:val="00F853E3"/>
    <w:rsid w:val="00FC2F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7" type="connector" idref="#_x0000_s1045"/>
        <o:r id="V:Rule8" type="connector" idref="#AutoShape 10"/>
        <o:r id="V:Rule9" type="connector" idref="#_x0000_s1034"/>
        <o:r id="V:Rule10" type="connector" idref="#_x0000_s1044"/>
        <o:r id="V:Rule11" type="connector" idref="#_x0000_s1043"/>
        <o:r id="V:Rule12" type="connector" idref="#_x0000_s1046"/>
      </o:rules>
    </o:shapelayout>
  </w:shapeDefaults>
  <w:decimalSymbol w:val="."/>
  <w:listSeparator w:val=","/>
  <w14:docId w14:val="1199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C32"/>
    <w:rPr>
      <w:rFonts w:ascii="Arial" w:hAnsi="Arial"/>
      <w:sz w:val="24"/>
      <w:szCs w:val="24"/>
    </w:rPr>
  </w:style>
  <w:style w:type="paragraph" w:styleId="Heading1">
    <w:name w:val="heading 1"/>
    <w:aliases w:val="Part Title,Document Title"/>
    <w:next w:val="Heading2"/>
    <w:link w:val="Heading1Char"/>
    <w:qFormat/>
    <w:rsid w:val="00375937"/>
    <w:pPr>
      <w:jc w:val="center"/>
      <w:outlineLvl w:val="0"/>
    </w:pPr>
    <w:rPr>
      <w:rFonts w:ascii="Arial" w:hAnsi="Arial" w:cs="Arial"/>
      <w:b/>
      <w:bCs/>
      <w:caps/>
      <w:sz w:val="28"/>
    </w:rPr>
  </w:style>
  <w:style w:type="paragraph" w:styleId="Heading2">
    <w:name w:val="heading 2"/>
    <w:aliases w:val="Chapter Title,Document Subtitle"/>
    <w:next w:val="Heading3"/>
    <w:link w:val="Heading2Char"/>
    <w:qFormat/>
    <w:rsid w:val="00375937"/>
    <w:pPr>
      <w:spacing w:before="240" w:after="240"/>
      <w:jc w:val="center"/>
      <w:outlineLvl w:val="1"/>
    </w:pPr>
    <w:rPr>
      <w:rFonts w:ascii="Arial" w:hAnsi="Arial" w:cs="Arial"/>
      <w:b/>
      <w:bCs/>
      <w:iCs/>
      <w:caps/>
      <w:sz w:val="28"/>
      <w:szCs w:val="28"/>
    </w:rPr>
  </w:style>
  <w:style w:type="paragraph" w:styleId="Heading3">
    <w:name w:val="heading 3"/>
    <w:aliases w:val="Section Title,Section,Map Label"/>
    <w:next w:val="BlockLine"/>
    <w:link w:val="Heading3Char"/>
    <w:qFormat/>
    <w:rsid w:val="00375937"/>
    <w:pPr>
      <w:outlineLvl w:val="2"/>
    </w:pPr>
    <w:rPr>
      <w:rFonts w:ascii="Arial" w:hAnsi="Arial" w:cs="Arial"/>
      <w:b/>
      <w:bCs/>
      <w:sz w:val="28"/>
      <w:szCs w:val="26"/>
    </w:rPr>
  </w:style>
  <w:style w:type="paragraph" w:styleId="Heading4">
    <w:name w:val="heading 4"/>
    <w:aliases w:val="Map Title,Label"/>
    <w:qFormat/>
    <w:rsid w:val="00375937"/>
    <w:pPr>
      <w:outlineLvl w:val="3"/>
    </w:pPr>
    <w:rPr>
      <w:rFonts w:ascii="Arial" w:hAnsi="Arial"/>
      <w:b/>
      <w:bCs/>
      <w:sz w:val="22"/>
      <w:szCs w:val="28"/>
    </w:rPr>
  </w:style>
  <w:style w:type="paragraph" w:styleId="Heading5">
    <w:name w:val="heading 5"/>
    <w:aliases w:val="Block Label"/>
    <w:basedOn w:val="Normal"/>
    <w:next w:val="Normal"/>
    <w:link w:val="Heading5Char"/>
    <w:qFormat/>
    <w:rsid w:val="00375937"/>
    <w:pPr>
      <w:keepNext/>
      <w:jc w:val="center"/>
      <w:outlineLvl w:val="4"/>
    </w:pPr>
    <w:rPr>
      <w:rFonts w:eastAsia="SimSun"/>
      <w:b/>
      <w:bCs/>
      <w:lang w:val="en-AU" w:eastAsia="zh-CN"/>
    </w:rPr>
  </w:style>
  <w:style w:type="paragraph" w:styleId="Heading6">
    <w:name w:val="heading 6"/>
    <w:aliases w:val="Sub Label"/>
    <w:basedOn w:val="Normal"/>
    <w:next w:val="Normal"/>
    <w:link w:val="Heading6Char"/>
    <w:qFormat/>
    <w:rsid w:val="00375937"/>
    <w:pPr>
      <w:outlineLvl w:val="5"/>
    </w:pPr>
    <w:rPr>
      <w:rFonts w:eastAsia="SimSun" w:cs="Arial"/>
      <w:bCs/>
      <w:color w:val="F7B817"/>
      <w:szCs w:val="22"/>
      <w:lang w:eastAsia="zh-CN"/>
    </w:rPr>
  </w:style>
  <w:style w:type="paragraph" w:styleId="Heading7">
    <w:name w:val="heading 7"/>
    <w:basedOn w:val="Normal"/>
    <w:next w:val="Normal"/>
    <w:link w:val="Heading7Char"/>
    <w:qFormat/>
    <w:rsid w:val="00375937"/>
    <w:pPr>
      <w:spacing w:before="240" w:after="60"/>
      <w:outlineLvl w:val="6"/>
    </w:pPr>
    <w:rPr>
      <w:rFonts w:ascii="Calibri" w:eastAsia="SimSun" w:hAnsi="Calibri" w:cs="Arial"/>
      <w:lang w:eastAsia="zh-CN"/>
    </w:rPr>
  </w:style>
  <w:style w:type="paragraph" w:styleId="Heading8">
    <w:name w:val="heading 8"/>
    <w:basedOn w:val="Normal"/>
    <w:next w:val="Normal"/>
    <w:qFormat/>
    <w:rsid w:val="00A42B7E"/>
    <w:pPr>
      <w:spacing w:before="240" w:after="60"/>
      <w:outlineLvl w:val="7"/>
    </w:pPr>
    <w:rPr>
      <w:i/>
      <w:sz w:val="20"/>
    </w:rPr>
  </w:style>
  <w:style w:type="paragraph" w:styleId="Heading9">
    <w:name w:val="heading 9"/>
    <w:basedOn w:val="Normal"/>
    <w:next w:val="Normal"/>
    <w:qFormat/>
    <w:rsid w:val="00A42B7E"/>
    <w:pPr>
      <w:spacing w:before="240" w:after="60"/>
      <w:outlineLvl w:val="8"/>
    </w:pPr>
    <w:rPr>
      <w:b/>
      <w:i/>
      <w:sz w:val="18"/>
    </w:rPr>
  </w:style>
  <w:style w:type="character" w:default="1" w:styleId="DefaultParagraphFont">
    <w:name w:val="Default Paragraph Font"/>
    <w:uiPriority w:val="1"/>
    <w:semiHidden/>
    <w:unhideWhenUsed/>
    <w:rsid w:val="005A1C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1C32"/>
  </w:style>
  <w:style w:type="paragraph" w:styleId="BlockText">
    <w:name w:val="Block Text"/>
    <w:semiHidden/>
    <w:rsid w:val="00375937"/>
    <w:rPr>
      <w:rFonts w:ascii="Arial" w:hAnsi="Arial"/>
      <w:sz w:val="24"/>
      <w:szCs w:val="24"/>
    </w:rPr>
  </w:style>
  <w:style w:type="paragraph" w:customStyle="1" w:styleId="BlockLine">
    <w:name w:val="Block Line"/>
    <w:next w:val="BlockText"/>
    <w:rsid w:val="00375937"/>
    <w:pPr>
      <w:pBdr>
        <w:top w:val="single" w:sz="6" w:space="1" w:color="auto"/>
      </w:pBdr>
      <w:spacing w:before="240"/>
      <w:ind w:left="1699"/>
    </w:pPr>
    <w:rPr>
      <w:rFonts w:ascii="Arial" w:hAnsi="Arial" w:cs="Arial"/>
      <w:sz w:val="24"/>
    </w:rPr>
  </w:style>
  <w:style w:type="paragraph" w:customStyle="1" w:styleId="BulletText1">
    <w:name w:val="Bullet Text 1"/>
    <w:rsid w:val="00375937"/>
    <w:pPr>
      <w:numPr>
        <w:numId w:val="29"/>
      </w:numPr>
      <w:tabs>
        <w:tab w:val="clear" w:pos="360"/>
      </w:tabs>
      <w:ind w:left="187" w:hanging="187"/>
    </w:pPr>
    <w:rPr>
      <w:rFonts w:ascii="Arial" w:hAnsi="Arial" w:cs="Arial"/>
      <w:sz w:val="24"/>
      <w:szCs w:val="24"/>
    </w:rPr>
  </w:style>
  <w:style w:type="paragraph" w:customStyle="1" w:styleId="BulletText2">
    <w:name w:val="Bullet Text 2"/>
    <w:rsid w:val="00375937"/>
    <w:pPr>
      <w:numPr>
        <w:numId w:val="15"/>
      </w:numPr>
      <w:ind w:left="374" w:hanging="187"/>
    </w:pPr>
    <w:rPr>
      <w:rFonts w:ascii="Arial" w:hAnsi="Arial" w:cs="Arial"/>
      <w:sz w:val="24"/>
      <w:szCs w:val="24"/>
    </w:rPr>
  </w:style>
  <w:style w:type="paragraph" w:customStyle="1" w:styleId="BulletText3">
    <w:name w:val="Bullet Text 3"/>
    <w:basedOn w:val="Normal"/>
    <w:rsid w:val="00A42B7E"/>
    <w:pPr>
      <w:numPr>
        <w:numId w:val="1"/>
      </w:numPr>
    </w:pPr>
    <w:rPr>
      <w:szCs w:val="20"/>
    </w:rPr>
  </w:style>
  <w:style w:type="paragraph" w:customStyle="1" w:styleId="ContinuedBlockLabel">
    <w:name w:val="Continued Block Label"/>
    <w:basedOn w:val="Normal"/>
    <w:next w:val="Normal"/>
    <w:rsid w:val="00A42B7E"/>
    <w:pPr>
      <w:spacing w:after="240"/>
    </w:pPr>
    <w:rPr>
      <w:b/>
      <w:sz w:val="22"/>
      <w:szCs w:val="20"/>
    </w:rPr>
  </w:style>
  <w:style w:type="paragraph" w:customStyle="1" w:styleId="ContinuedTableLabe">
    <w:name w:val="Continued Table Labe"/>
    <w:basedOn w:val="Normal"/>
    <w:rsid w:val="00A42B7E"/>
    <w:rPr>
      <w:sz w:val="22"/>
    </w:rPr>
  </w:style>
  <w:style w:type="paragraph" w:customStyle="1" w:styleId="EmbeddedText">
    <w:name w:val="Embedded Text"/>
    <w:basedOn w:val="TableText"/>
    <w:rsid w:val="00A42B7E"/>
  </w:style>
  <w:style w:type="character" w:styleId="HTMLAcronym">
    <w:name w:val="HTML Acronym"/>
    <w:basedOn w:val="DefaultParagraphFont"/>
    <w:semiHidden/>
    <w:rsid w:val="00A42B7E"/>
  </w:style>
  <w:style w:type="paragraph" w:customStyle="1" w:styleId="IMTOC">
    <w:name w:val="IMTOC"/>
    <w:rsid w:val="00A42B7E"/>
    <w:rPr>
      <w:sz w:val="24"/>
    </w:rPr>
  </w:style>
  <w:style w:type="paragraph" w:customStyle="1" w:styleId="MemoLine">
    <w:name w:val="Memo Line"/>
    <w:basedOn w:val="BlockLine"/>
    <w:next w:val="Normal"/>
    <w:rsid w:val="00A42B7E"/>
    <w:pPr>
      <w:ind w:left="0"/>
    </w:pPr>
  </w:style>
  <w:style w:type="paragraph" w:customStyle="1" w:styleId="NoteText">
    <w:name w:val="Note Text"/>
    <w:rsid w:val="00375937"/>
    <w:pPr>
      <w:tabs>
        <w:tab w:val="left" w:pos="792"/>
      </w:tabs>
      <w:ind w:left="792" w:hanging="792"/>
    </w:pPr>
    <w:rPr>
      <w:rFonts w:ascii="Arial" w:hAnsi="Arial" w:cs="Arial"/>
      <w:b/>
      <w:sz w:val="24"/>
      <w:szCs w:val="24"/>
    </w:rPr>
  </w:style>
  <w:style w:type="paragraph" w:customStyle="1" w:styleId="PublicationTitle">
    <w:name w:val="Publication Title"/>
    <w:basedOn w:val="Normal"/>
    <w:next w:val="Heading4"/>
    <w:rsid w:val="00A42B7E"/>
    <w:pPr>
      <w:spacing w:after="240"/>
      <w:jc w:val="center"/>
    </w:pPr>
    <w:rPr>
      <w:b/>
      <w:sz w:val="32"/>
      <w:szCs w:val="20"/>
    </w:rPr>
  </w:style>
  <w:style w:type="paragraph" w:customStyle="1" w:styleId="TableHeaderText">
    <w:name w:val="Table Header Text"/>
    <w:rsid w:val="00375937"/>
    <w:pPr>
      <w:jc w:val="center"/>
    </w:pPr>
    <w:rPr>
      <w:rFonts w:ascii="Arial" w:hAnsi="Arial" w:cs="Arial"/>
      <w:b/>
      <w:sz w:val="24"/>
      <w:szCs w:val="24"/>
    </w:rPr>
  </w:style>
  <w:style w:type="paragraph" w:customStyle="1" w:styleId="TableText">
    <w:name w:val="Table Text"/>
    <w:basedOn w:val="Normal"/>
    <w:rsid w:val="00A42B7E"/>
    <w:rPr>
      <w:rFonts w:cs="Arial"/>
    </w:rPr>
  </w:style>
  <w:style w:type="paragraph" w:customStyle="1" w:styleId="TOCTitle">
    <w:name w:val="TOC Title"/>
    <w:basedOn w:val="Normal"/>
    <w:rsid w:val="00A42B7E"/>
    <w:pPr>
      <w:widowControl w:val="0"/>
    </w:pPr>
    <w:rPr>
      <w:b/>
      <w:sz w:val="32"/>
      <w:szCs w:val="20"/>
    </w:rPr>
  </w:style>
  <w:style w:type="paragraph" w:customStyle="1" w:styleId="TOCItem">
    <w:name w:val="TOCItem"/>
    <w:basedOn w:val="Normal"/>
    <w:rsid w:val="00A42B7E"/>
    <w:pPr>
      <w:tabs>
        <w:tab w:val="left" w:leader="dot" w:pos="7061"/>
        <w:tab w:val="right" w:pos="7524"/>
      </w:tabs>
      <w:spacing w:before="60" w:after="60"/>
      <w:ind w:right="465"/>
    </w:pPr>
    <w:rPr>
      <w:szCs w:val="20"/>
    </w:rPr>
  </w:style>
  <w:style w:type="paragraph" w:customStyle="1" w:styleId="TOCStem">
    <w:name w:val="TOCStem"/>
    <w:basedOn w:val="Normal"/>
    <w:rsid w:val="00A42B7E"/>
    <w:rPr>
      <w:szCs w:val="20"/>
    </w:rPr>
  </w:style>
  <w:style w:type="paragraph" w:customStyle="1" w:styleId="bullettext10">
    <w:name w:val="bullet text 1"/>
    <w:basedOn w:val="BlockText"/>
    <w:rsid w:val="00A42B7E"/>
    <w:pPr>
      <w:ind w:left="187" w:hanging="187"/>
    </w:pPr>
    <w:rPr>
      <w:szCs w:val="20"/>
    </w:rPr>
  </w:style>
  <w:style w:type="paragraph" w:styleId="IndexHeading">
    <w:name w:val="index heading"/>
    <w:basedOn w:val="Normal"/>
    <w:next w:val="Index1"/>
    <w:semiHidden/>
    <w:rsid w:val="00A42B7E"/>
    <w:rPr>
      <w:szCs w:val="20"/>
    </w:rPr>
  </w:style>
  <w:style w:type="paragraph" w:styleId="Index1">
    <w:name w:val="index 1"/>
    <w:basedOn w:val="Normal"/>
    <w:next w:val="Normal"/>
    <w:autoRedefine/>
    <w:semiHidden/>
    <w:rsid w:val="00A42B7E"/>
    <w:pPr>
      <w:ind w:left="240" w:hanging="240"/>
    </w:pPr>
    <w:rPr>
      <w:szCs w:val="20"/>
    </w:rPr>
  </w:style>
  <w:style w:type="character" w:styleId="Hyperlink">
    <w:name w:val="Hyperlink"/>
    <w:basedOn w:val="DefaultParagraphFont"/>
    <w:rsid w:val="00375937"/>
    <w:rPr>
      <w:rFonts w:ascii="Arial" w:hAnsi="Arial"/>
      <w:color w:val="0000FF"/>
      <w:sz w:val="24"/>
      <w:szCs w:val="24"/>
      <w:u w:val="none"/>
      <w:lang w:val="en-US" w:eastAsia="en-US" w:bidi="ar-SA"/>
    </w:rPr>
  </w:style>
  <w:style w:type="paragraph" w:styleId="TOC1">
    <w:name w:val="toc 1"/>
    <w:next w:val="TOC2"/>
    <w:semiHidden/>
    <w:rsid w:val="00375937"/>
    <w:pPr>
      <w:tabs>
        <w:tab w:val="left" w:leader="dot" w:pos="10440"/>
      </w:tabs>
    </w:pPr>
    <w:rPr>
      <w:rFonts w:ascii="Arial" w:hAnsi="Arial"/>
      <w:sz w:val="24"/>
      <w:szCs w:val="24"/>
    </w:rPr>
  </w:style>
  <w:style w:type="paragraph" w:styleId="TOC4">
    <w:name w:val="toc 4"/>
    <w:next w:val="BlockLine"/>
    <w:semiHidden/>
    <w:rsid w:val="00375937"/>
    <w:pPr>
      <w:tabs>
        <w:tab w:val="left" w:leader="dot" w:pos="10440"/>
      </w:tabs>
      <w:ind w:left="547"/>
    </w:pPr>
    <w:rPr>
      <w:rFonts w:ascii="Arial" w:hAnsi="Arial"/>
      <w:sz w:val="24"/>
      <w:szCs w:val="24"/>
    </w:rPr>
  </w:style>
  <w:style w:type="character" w:customStyle="1" w:styleId="BlockLabelCharCharCharCharCharCharCharCharCharCharCharCharCharCharCharCharCharCharCharCharCharCharCharCharCharChar">
    <w:name w:val="Block Label Char Char Char Char Char Char Char Char Char Char Char Char Char Char Char Char Char Char Char Char Char Char Char Char Char Char"/>
    <w:basedOn w:val="DefaultParagraphFont"/>
    <w:rsid w:val="00A42B7E"/>
    <w:rPr>
      <w:b/>
      <w:bCs/>
      <w:sz w:val="22"/>
      <w:lang w:val="en-US" w:eastAsia="en-US" w:bidi="ar-SA"/>
    </w:rPr>
  </w:style>
  <w:style w:type="character" w:customStyle="1" w:styleId="Heading5Char">
    <w:name w:val="Heading 5 Char"/>
    <w:aliases w:val="Block Label Char"/>
    <w:basedOn w:val="DefaultParagraphFont"/>
    <w:link w:val="Heading5"/>
    <w:rsid w:val="00375937"/>
    <w:rPr>
      <w:rFonts w:eastAsia="SimSun"/>
      <w:b/>
      <w:bCs/>
      <w:lang w:val="en-AU" w:eastAsia="zh-CN"/>
    </w:rPr>
  </w:style>
  <w:style w:type="character" w:customStyle="1" w:styleId="Heading4Char">
    <w:name w:val="Heading 4 Char"/>
    <w:aliases w:val="Map Title Char"/>
    <w:basedOn w:val="DefaultParagraphFont"/>
    <w:rsid w:val="00A42B7E"/>
    <w:rPr>
      <w:rFonts w:ascii="Arial" w:hAnsi="Arial"/>
      <w:b/>
      <w:bCs/>
      <w:sz w:val="32"/>
      <w:lang w:val="en-US" w:eastAsia="en-US" w:bidi="ar-SA"/>
    </w:rPr>
  </w:style>
  <w:style w:type="paragraph" w:styleId="Header">
    <w:name w:val="header"/>
    <w:aliases w:val="Header Small"/>
    <w:basedOn w:val="Normal"/>
    <w:semiHidden/>
    <w:rsid w:val="00375937"/>
    <w:pPr>
      <w:numPr>
        <w:ilvl w:val="1"/>
        <w:numId w:val="15"/>
      </w:numPr>
      <w:tabs>
        <w:tab w:val="clear" w:pos="0"/>
        <w:tab w:val="center" w:pos="4320"/>
        <w:tab w:val="right" w:pos="8640"/>
      </w:tabs>
    </w:pPr>
  </w:style>
  <w:style w:type="paragraph" w:customStyle="1" w:styleId="t1">
    <w:name w:val="t1"/>
    <w:basedOn w:val="Normal"/>
    <w:rsid w:val="00A42B7E"/>
    <w:pPr>
      <w:snapToGrid w:val="0"/>
      <w:spacing w:line="280" w:lineRule="atLeast"/>
    </w:pPr>
    <w:rPr>
      <w:szCs w:val="20"/>
    </w:rPr>
  </w:style>
  <w:style w:type="paragraph" w:customStyle="1" w:styleId="p2">
    <w:name w:val="p2"/>
    <w:basedOn w:val="Normal"/>
    <w:rsid w:val="00A42B7E"/>
    <w:pPr>
      <w:tabs>
        <w:tab w:val="left" w:pos="7080"/>
        <w:tab w:val="left" w:pos="9040"/>
      </w:tabs>
      <w:snapToGrid w:val="0"/>
      <w:spacing w:line="280" w:lineRule="atLeast"/>
      <w:ind w:left="7632" w:hanging="2016"/>
    </w:pPr>
    <w:rPr>
      <w:szCs w:val="20"/>
    </w:rPr>
  </w:style>
  <w:style w:type="paragraph" w:customStyle="1" w:styleId="c3">
    <w:name w:val="c3"/>
    <w:basedOn w:val="Normal"/>
    <w:rsid w:val="00A42B7E"/>
    <w:pPr>
      <w:snapToGrid w:val="0"/>
      <w:spacing w:line="240" w:lineRule="atLeast"/>
      <w:jc w:val="center"/>
    </w:pPr>
    <w:rPr>
      <w:szCs w:val="20"/>
    </w:rPr>
  </w:style>
  <w:style w:type="paragraph" w:customStyle="1" w:styleId="p4">
    <w:name w:val="p4"/>
    <w:basedOn w:val="Normal"/>
    <w:rsid w:val="00A42B7E"/>
    <w:pPr>
      <w:tabs>
        <w:tab w:val="left" w:pos="280"/>
      </w:tabs>
      <w:snapToGrid w:val="0"/>
      <w:spacing w:line="280" w:lineRule="atLeast"/>
      <w:ind w:left="1160"/>
    </w:pPr>
    <w:rPr>
      <w:szCs w:val="20"/>
    </w:rPr>
  </w:style>
  <w:style w:type="paragraph" w:customStyle="1" w:styleId="p5">
    <w:name w:val="p5"/>
    <w:basedOn w:val="Normal"/>
    <w:rsid w:val="00A42B7E"/>
    <w:pPr>
      <w:snapToGrid w:val="0"/>
      <w:spacing w:line="280" w:lineRule="atLeast"/>
      <w:ind w:left="1160"/>
    </w:pPr>
    <w:rPr>
      <w:szCs w:val="20"/>
    </w:rPr>
  </w:style>
  <w:style w:type="paragraph" w:customStyle="1" w:styleId="p6">
    <w:name w:val="p6"/>
    <w:basedOn w:val="Normal"/>
    <w:rsid w:val="00A42B7E"/>
    <w:pPr>
      <w:snapToGrid w:val="0"/>
      <w:spacing w:line="240" w:lineRule="atLeast"/>
      <w:ind w:left="1160"/>
    </w:pPr>
    <w:rPr>
      <w:szCs w:val="20"/>
    </w:rPr>
  </w:style>
  <w:style w:type="paragraph" w:customStyle="1" w:styleId="p7">
    <w:name w:val="p7"/>
    <w:basedOn w:val="Normal"/>
    <w:rsid w:val="00A42B7E"/>
    <w:pPr>
      <w:tabs>
        <w:tab w:val="left" w:pos="640"/>
      </w:tabs>
      <w:snapToGrid w:val="0"/>
      <w:spacing w:line="280" w:lineRule="atLeast"/>
      <w:ind w:left="800"/>
    </w:pPr>
    <w:rPr>
      <w:szCs w:val="20"/>
    </w:rPr>
  </w:style>
  <w:style w:type="paragraph" w:customStyle="1" w:styleId="p8">
    <w:name w:val="p8"/>
    <w:basedOn w:val="Normal"/>
    <w:rsid w:val="00A42B7E"/>
    <w:pPr>
      <w:tabs>
        <w:tab w:val="left" w:pos="280"/>
      </w:tabs>
      <w:snapToGrid w:val="0"/>
      <w:spacing w:line="280" w:lineRule="atLeast"/>
      <w:ind w:left="864" w:hanging="288"/>
    </w:pPr>
    <w:rPr>
      <w:szCs w:val="20"/>
    </w:rPr>
  </w:style>
  <w:style w:type="paragraph" w:customStyle="1" w:styleId="p9">
    <w:name w:val="p9"/>
    <w:basedOn w:val="Normal"/>
    <w:rsid w:val="00A42B7E"/>
    <w:pPr>
      <w:tabs>
        <w:tab w:val="left" w:pos="640"/>
      </w:tabs>
      <w:snapToGrid w:val="0"/>
      <w:spacing w:line="280" w:lineRule="atLeast"/>
      <w:ind w:left="800"/>
    </w:pPr>
    <w:rPr>
      <w:szCs w:val="20"/>
    </w:rPr>
  </w:style>
  <w:style w:type="paragraph" w:customStyle="1" w:styleId="p10">
    <w:name w:val="p10"/>
    <w:basedOn w:val="Normal"/>
    <w:rsid w:val="00A42B7E"/>
    <w:pPr>
      <w:tabs>
        <w:tab w:val="left" w:pos="9040"/>
      </w:tabs>
      <w:snapToGrid w:val="0"/>
      <w:spacing w:line="240" w:lineRule="atLeast"/>
      <w:ind w:left="7600"/>
    </w:pPr>
    <w:rPr>
      <w:szCs w:val="20"/>
    </w:rPr>
  </w:style>
  <w:style w:type="paragraph" w:styleId="BodyText">
    <w:name w:val="Body Text"/>
    <w:basedOn w:val="Normal"/>
    <w:link w:val="BodyTextChar"/>
    <w:semiHidden/>
    <w:rsid w:val="00375937"/>
    <w:rPr>
      <w:rFonts w:eastAsia="SimSun"/>
      <w:b/>
      <w:bCs/>
      <w:lang w:eastAsia="zh-CN"/>
    </w:rPr>
  </w:style>
  <w:style w:type="paragraph" w:styleId="BodyText2">
    <w:name w:val="Body Text 2"/>
    <w:basedOn w:val="Normal"/>
    <w:link w:val="BodyText2Char"/>
    <w:semiHidden/>
    <w:rsid w:val="00375937"/>
    <w:rPr>
      <w:rFonts w:eastAsia="SimSun"/>
      <w:lang w:val="en-GB"/>
    </w:rPr>
  </w:style>
  <w:style w:type="paragraph" w:styleId="BodyText3">
    <w:name w:val="Body Text 3"/>
    <w:basedOn w:val="Normal"/>
    <w:semiHidden/>
    <w:rsid w:val="00A42B7E"/>
    <w:rPr>
      <w:rFonts w:ascii="Courier New" w:hAnsi="Courier New"/>
      <w:sz w:val="20"/>
    </w:rPr>
  </w:style>
  <w:style w:type="paragraph" w:styleId="MacroText">
    <w:name w:val="macro"/>
    <w:semiHidden/>
    <w:rsid w:val="00A42B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ooter">
    <w:name w:val="footer"/>
    <w:basedOn w:val="Normal"/>
    <w:link w:val="FooterChar"/>
    <w:semiHidden/>
    <w:rsid w:val="00375937"/>
    <w:pPr>
      <w:tabs>
        <w:tab w:val="center" w:pos="4320"/>
        <w:tab w:val="right" w:pos="8640"/>
      </w:tabs>
    </w:pPr>
  </w:style>
  <w:style w:type="character" w:styleId="PageNumber">
    <w:name w:val="page number"/>
    <w:basedOn w:val="DefaultParagraphFont"/>
    <w:semiHidden/>
    <w:rsid w:val="00A42B7E"/>
  </w:style>
  <w:style w:type="paragraph" w:styleId="TOC2">
    <w:name w:val="toc 2"/>
    <w:next w:val="TOC3"/>
    <w:semiHidden/>
    <w:rsid w:val="00375937"/>
    <w:pPr>
      <w:tabs>
        <w:tab w:val="left" w:leader="dot" w:pos="10440"/>
      </w:tabs>
    </w:pPr>
    <w:rPr>
      <w:rFonts w:ascii="Arial" w:hAnsi="Arial"/>
      <w:sz w:val="24"/>
      <w:szCs w:val="24"/>
    </w:rPr>
  </w:style>
  <w:style w:type="paragraph" w:styleId="TOC3">
    <w:name w:val="toc 3"/>
    <w:next w:val="TOC4"/>
    <w:semiHidden/>
    <w:rsid w:val="00375937"/>
    <w:pPr>
      <w:tabs>
        <w:tab w:val="left" w:leader="dot" w:pos="10440"/>
      </w:tabs>
      <w:ind w:left="245"/>
    </w:pPr>
    <w:rPr>
      <w:rFonts w:ascii="Arial" w:hAnsi="Arial"/>
      <w:sz w:val="24"/>
      <w:szCs w:val="24"/>
    </w:rPr>
  </w:style>
  <w:style w:type="paragraph" w:styleId="TOC5">
    <w:name w:val="toc 5"/>
    <w:basedOn w:val="Normal"/>
    <w:next w:val="Normal"/>
    <w:autoRedefine/>
    <w:semiHidden/>
    <w:rsid w:val="00A42B7E"/>
    <w:pPr>
      <w:ind w:left="960"/>
    </w:pPr>
  </w:style>
  <w:style w:type="paragraph" w:styleId="TOC6">
    <w:name w:val="toc 6"/>
    <w:basedOn w:val="Normal"/>
    <w:next w:val="Normal"/>
    <w:autoRedefine/>
    <w:semiHidden/>
    <w:rsid w:val="00A42B7E"/>
    <w:pPr>
      <w:ind w:left="1200"/>
    </w:pPr>
  </w:style>
  <w:style w:type="paragraph" w:styleId="TOC7">
    <w:name w:val="toc 7"/>
    <w:basedOn w:val="Normal"/>
    <w:next w:val="Normal"/>
    <w:autoRedefine/>
    <w:semiHidden/>
    <w:rsid w:val="00A42B7E"/>
    <w:pPr>
      <w:ind w:left="1440"/>
    </w:pPr>
  </w:style>
  <w:style w:type="paragraph" w:styleId="TOC8">
    <w:name w:val="toc 8"/>
    <w:basedOn w:val="Normal"/>
    <w:next w:val="Normal"/>
    <w:autoRedefine/>
    <w:semiHidden/>
    <w:rsid w:val="00A42B7E"/>
    <w:pPr>
      <w:ind w:left="1680"/>
    </w:pPr>
  </w:style>
  <w:style w:type="paragraph" w:styleId="TOC9">
    <w:name w:val="toc 9"/>
    <w:basedOn w:val="Normal"/>
    <w:next w:val="Normal"/>
    <w:autoRedefine/>
    <w:semiHidden/>
    <w:rsid w:val="00A42B7E"/>
    <w:pPr>
      <w:ind w:left="1920"/>
    </w:pPr>
  </w:style>
  <w:style w:type="paragraph" w:customStyle="1" w:styleId="FrontPageTitle">
    <w:name w:val="Front Page Title"/>
    <w:basedOn w:val="Normal"/>
    <w:rsid w:val="00A42B7E"/>
    <w:pPr>
      <w:jc w:val="center"/>
    </w:pPr>
    <w:rPr>
      <w:rFonts w:cs="Arial"/>
      <w:b/>
      <w:bCs/>
      <w:sz w:val="40"/>
    </w:rPr>
  </w:style>
  <w:style w:type="paragraph" w:styleId="Title">
    <w:name w:val="Title"/>
    <w:basedOn w:val="Normal"/>
    <w:qFormat/>
    <w:rsid w:val="00A42B7E"/>
    <w:pPr>
      <w:jc w:val="center"/>
    </w:pPr>
    <w:rPr>
      <w:rFonts w:ascii="Verdana" w:hAnsi="Verdana" w:cs="Arial"/>
      <w:b/>
      <w:bCs/>
      <w:caps/>
      <w:sz w:val="28"/>
    </w:rPr>
  </w:style>
  <w:style w:type="character" w:styleId="CommentReference">
    <w:name w:val="annotation reference"/>
    <w:basedOn w:val="DefaultParagraphFont"/>
    <w:semiHidden/>
    <w:rsid w:val="00A42B7E"/>
    <w:rPr>
      <w:sz w:val="16"/>
      <w:szCs w:val="16"/>
    </w:rPr>
  </w:style>
  <w:style w:type="paragraph" w:styleId="CommentText">
    <w:name w:val="annotation text"/>
    <w:basedOn w:val="Normal"/>
    <w:semiHidden/>
    <w:rsid w:val="00A42B7E"/>
    <w:rPr>
      <w:sz w:val="20"/>
    </w:rPr>
  </w:style>
  <w:style w:type="paragraph" w:customStyle="1" w:styleId="Bullet">
    <w:name w:val="Bullet"/>
    <w:basedOn w:val="Normal"/>
    <w:rsid w:val="00A42B7E"/>
    <w:pPr>
      <w:numPr>
        <w:numId w:val="3"/>
      </w:numPr>
    </w:pPr>
  </w:style>
  <w:style w:type="paragraph" w:customStyle="1" w:styleId="Footer2">
    <w:name w:val="Footer 2"/>
    <w:basedOn w:val="Footer"/>
    <w:rsid w:val="00A42B7E"/>
  </w:style>
  <w:style w:type="paragraph" w:customStyle="1" w:styleId="Footer3">
    <w:name w:val="Footer 3"/>
    <w:basedOn w:val="Footer2"/>
    <w:rsid w:val="00A42B7E"/>
    <w:pPr>
      <w:tabs>
        <w:tab w:val="left" w:pos="3600"/>
      </w:tabs>
    </w:pPr>
    <w:rPr>
      <w:b/>
      <w:w w:val="90"/>
      <w:sz w:val="16"/>
    </w:rPr>
  </w:style>
  <w:style w:type="paragraph" w:customStyle="1" w:styleId="Header2Small">
    <w:name w:val="Header 2 Small"/>
    <w:basedOn w:val="Header"/>
    <w:rsid w:val="00A42B7E"/>
    <w:rPr>
      <w:b/>
    </w:rPr>
  </w:style>
  <w:style w:type="paragraph" w:customStyle="1" w:styleId="BulletText1CharCharChar">
    <w:name w:val="Bullet Text 1 Char Char Char"/>
    <w:basedOn w:val="Normal"/>
    <w:rsid w:val="00A42B7E"/>
    <w:pPr>
      <w:tabs>
        <w:tab w:val="num" w:pos="216"/>
      </w:tabs>
      <w:ind w:left="216" w:hanging="216"/>
    </w:pPr>
    <w:rPr>
      <w:rFonts w:ascii="Palatino Linotype" w:hAnsi="Palatino Linotype"/>
      <w:sz w:val="22"/>
    </w:rPr>
  </w:style>
  <w:style w:type="paragraph" w:customStyle="1" w:styleId="BodyText1">
    <w:name w:val="Body Text1"/>
    <w:basedOn w:val="Normal"/>
    <w:rsid w:val="00A42B7E"/>
    <w:rPr>
      <w:rFonts w:ascii="Palatino Linotype" w:hAnsi="Palatino Linotype"/>
    </w:rPr>
  </w:style>
  <w:style w:type="paragraph" w:customStyle="1" w:styleId="Signoff1">
    <w:name w:val="Signoff1"/>
    <w:basedOn w:val="BlockText"/>
    <w:rsid w:val="00A42B7E"/>
    <w:pPr>
      <w:pBdr>
        <w:top w:val="single" w:sz="4" w:space="1" w:color="auto"/>
      </w:pBdr>
      <w:spacing w:before="240"/>
      <w:ind w:rightChars="202" w:right="485"/>
    </w:pPr>
  </w:style>
  <w:style w:type="character" w:customStyle="1" w:styleId="FooterChar">
    <w:name w:val="Footer Char"/>
    <w:basedOn w:val="DefaultParagraphFont"/>
    <w:link w:val="Footer"/>
    <w:semiHidden/>
    <w:rsid w:val="00375937"/>
    <w:rPr>
      <w:sz w:val="24"/>
      <w:szCs w:val="24"/>
    </w:rPr>
  </w:style>
  <w:style w:type="character" w:customStyle="1" w:styleId="Footer2Char">
    <w:name w:val="Footer 2 Char"/>
    <w:basedOn w:val="FooterChar"/>
    <w:rsid w:val="00A42B7E"/>
    <w:rPr>
      <w:rFonts w:ascii="Verdana" w:hAnsi="Verdana"/>
      <w:sz w:val="24"/>
      <w:szCs w:val="24"/>
      <w:lang w:val="en-US" w:eastAsia="en-US" w:bidi="ar-SA"/>
    </w:rPr>
  </w:style>
  <w:style w:type="paragraph" w:customStyle="1" w:styleId="HeaderLarge">
    <w:name w:val="Header Large"/>
    <w:basedOn w:val="Header"/>
    <w:rsid w:val="00A42B7E"/>
  </w:style>
  <w:style w:type="paragraph" w:customStyle="1" w:styleId="Header2Large">
    <w:name w:val="Header 2 Large"/>
    <w:basedOn w:val="Header2Small"/>
    <w:rsid w:val="00A42B7E"/>
    <w:pPr>
      <w:tabs>
        <w:tab w:val="clear" w:pos="4320"/>
        <w:tab w:val="right" w:pos="7614"/>
      </w:tabs>
    </w:pPr>
  </w:style>
  <w:style w:type="paragraph" w:customStyle="1" w:styleId="NoteBullet">
    <w:name w:val="Note Bullet"/>
    <w:basedOn w:val="NoteText"/>
    <w:rsid w:val="00A42B7E"/>
    <w:pPr>
      <w:numPr>
        <w:numId w:val="5"/>
      </w:numPr>
      <w:tabs>
        <w:tab w:val="clear" w:pos="360"/>
      </w:tabs>
      <w:ind w:left="882" w:hanging="180"/>
    </w:pPr>
  </w:style>
  <w:style w:type="character" w:customStyle="1" w:styleId="TableTextChar">
    <w:name w:val="Table Text Char"/>
    <w:basedOn w:val="DefaultParagraphFont"/>
    <w:rsid w:val="00A42B7E"/>
    <w:rPr>
      <w:rFonts w:ascii="Verdana" w:hAnsi="Verdana"/>
      <w:lang w:val="en-US" w:eastAsia="en-US" w:bidi="ar-SA"/>
    </w:rPr>
  </w:style>
  <w:style w:type="paragraph" w:styleId="CommentSubject">
    <w:name w:val="annotation subject"/>
    <w:basedOn w:val="CommentText"/>
    <w:next w:val="CommentText"/>
    <w:semiHidden/>
    <w:rsid w:val="00A42B7E"/>
    <w:rPr>
      <w:b/>
      <w:bCs/>
    </w:rPr>
  </w:style>
  <w:style w:type="paragraph" w:styleId="BalloonText">
    <w:name w:val="Balloon Text"/>
    <w:basedOn w:val="Normal"/>
    <w:semiHidden/>
    <w:rsid w:val="00A42B7E"/>
    <w:rPr>
      <w:rFonts w:ascii="Tahoma" w:hAnsi="Tahoma"/>
      <w:sz w:val="16"/>
      <w:szCs w:val="16"/>
    </w:rPr>
  </w:style>
  <w:style w:type="paragraph" w:customStyle="1" w:styleId="Callout">
    <w:name w:val="Callout"/>
    <w:basedOn w:val="TableText"/>
    <w:rsid w:val="00A42B7E"/>
  </w:style>
  <w:style w:type="paragraph" w:customStyle="1" w:styleId="TableHeaderTextContinued">
    <w:name w:val="Table Header Text Continued"/>
    <w:basedOn w:val="TableHeaderText"/>
    <w:rsid w:val="00A42B7E"/>
    <w:rPr>
      <w:rFonts w:ascii="Times New Roman" w:hAnsi="Times New Roman"/>
    </w:rPr>
  </w:style>
  <w:style w:type="character" w:styleId="FollowedHyperlink">
    <w:name w:val="FollowedHyperlink"/>
    <w:basedOn w:val="DefaultParagraphFont"/>
    <w:semiHidden/>
    <w:rsid w:val="00375937"/>
    <w:rPr>
      <w:color w:val="800080"/>
      <w:u w:val="none"/>
    </w:rPr>
  </w:style>
  <w:style w:type="paragraph" w:customStyle="1" w:styleId="NoteBulletText">
    <w:name w:val="Note Bullet Text"/>
    <w:rsid w:val="00A42B7E"/>
    <w:pPr>
      <w:tabs>
        <w:tab w:val="num" w:pos="360"/>
      </w:tabs>
      <w:ind w:left="979" w:hanging="187"/>
    </w:pPr>
    <w:rPr>
      <w:rFonts w:ascii="Arial" w:hAnsi="Arial" w:cs="Arial"/>
      <w:b/>
      <w:sz w:val="24"/>
      <w:szCs w:val="24"/>
    </w:rPr>
  </w:style>
  <w:style w:type="paragraph" w:customStyle="1" w:styleId="NoteBulletLast">
    <w:name w:val="Note Bullet Last"/>
    <w:next w:val="BlockText"/>
    <w:rsid w:val="00A42B7E"/>
    <w:pPr>
      <w:numPr>
        <w:numId w:val="7"/>
      </w:numPr>
      <w:spacing w:after="240"/>
      <w:ind w:left="979" w:hanging="187"/>
    </w:pPr>
    <w:rPr>
      <w:rFonts w:ascii="Arial" w:hAnsi="Arial" w:cs="Arial"/>
      <w:b/>
      <w:sz w:val="24"/>
      <w:szCs w:val="24"/>
    </w:rPr>
  </w:style>
  <w:style w:type="paragraph" w:customStyle="1" w:styleId="NoteWithBullets">
    <w:name w:val="Note With Bullets"/>
    <w:next w:val="NoteBulletText"/>
    <w:rsid w:val="00A42B7E"/>
    <w:pPr>
      <w:tabs>
        <w:tab w:val="left" w:pos="792"/>
      </w:tabs>
      <w:spacing w:before="240"/>
      <w:ind w:left="792" w:hanging="792"/>
    </w:pPr>
    <w:rPr>
      <w:rFonts w:ascii="Arial" w:hAnsi="Arial" w:cs="Arial"/>
      <w:b/>
      <w:sz w:val="24"/>
      <w:szCs w:val="24"/>
    </w:rPr>
  </w:style>
  <w:style w:type="paragraph" w:customStyle="1" w:styleId="BlockLabelcont">
    <w:name w:val="Block Label (cont.)"/>
    <w:rsid w:val="00375937"/>
    <w:rPr>
      <w:rFonts w:ascii="Arial" w:hAnsi="Arial" w:cs="Arial"/>
      <w:b/>
      <w:sz w:val="22"/>
      <w:szCs w:val="24"/>
    </w:rPr>
  </w:style>
  <w:style w:type="paragraph" w:customStyle="1" w:styleId="FooterPlain">
    <w:name w:val="Footer Plain"/>
    <w:rsid w:val="00375937"/>
    <w:pPr>
      <w:jc w:val="center"/>
    </w:pPr>
    <w:rPr>
      <w:rFonts w:ascii="Arial" w:hAnsi="Arial" w:cs="Arial"/>
    </w:rPr>
  </w:style>
  <w:style w:type="paragraph" w:customStyle="1" w:styleId="FooterBoldItalic">
    <w:name w:val="Footer Bold Italic"/>
    <w:rsid w:val="00375937"/>
    <w:pPr>
      <w:jc w:val="center"/>
    </w:pPr>
    <w:rPr>
      <w:rFonts w:ascii="Arial" w:hAnsi="Arial"/>
      <w:b/>
      <w:i/>
    </w:rPr>
  </w:style>
  <w:style w:type="paragraph" w:customStyle="1" w:styleId="FooterBold">
    <w:name w:val="Footer Bold"/>
    <w:rsid w:val="00375937"/>
    <w:pPr>
      <w:jc w:val="center"/>
    </w:pPr>
    <w:rPr>
      <w:rFonts w:ascii="Arial" w:hAnsi="Arial"/>
      <w:b/>
      <w:bCs/>
    </w:rPr>
  </w:style>
  <w:style w:type="paragraph" w:customStyle="1" w:styleId="FooterRed">
    <w:name w:val="Footer Red"/>
    <w:rsid w:val="00375937"/>
    <w:rPr>
      <w:rFonts w:ascii="Arial" w:hAnsi="Arial"/>
      <w:color w:val="FF0000"/>
      <w:sz w:val="18"/>
    </w:rPr>
  </w:style>
  <w:style w:type="paragraph" w:customStyle="1" w:styleId="FigureTitle">
    <w:name w:val="Figure Title"/>
    <w:rsid w:val="00375937"/>
    <w:pPr>
      <w:jc w:val="center"/>
    </w:pPr>
    <w:rPr>
      <w:rFonts w:ascii="Arial" w:hAnsi="Arial" w:cs="Arial"/>
      <w:b/>
      <w:bCs/>
      <w:sz w:val="24"/>
      <w:szCs w:val="26"/>
    </w:rPr>
  </w:style>
  <w:style w:type="paragraph" w:customStyle="1" w:styleId="CautionText">
    <w:name w:val="Caution Text"/>
    <w:rsid w:val="00375937"/>
    <w:pPr>
      <w:tabs>
        <w:tab w:val="left" w:pos="1224"/>
      </w:tabs>
      <w:ind w:left="1210" w:hanging="1210"/>
    </w:pPr>
    <w:rPr>
      <w:rFonts w:ascii="Arial" w:hAnsi="Arial"/>
      <w:b/>
      <w:sz w:val="24"/>
    </w:rPr>
  </w:style>
  <w:style w:type="paragraph" w:customStyle="1" w:styleId="WarningText">
    <w:name w:val="Warning Text"/>
    <w:rsid w:val="00375937"/>
    <w:pPr>
      <w:tabs>
        <w:tab w:val="left" w:pos="1368"/>
      </w:tabs>
      <w:ind w:left="1310" w:hanging="1310"/>
    </w:pPr>
    <w:rPr>
      <w:rFonts w:ascii="Arial" w:hAnsi="Arial"/>
      <w:b/>
      <w:i/>
      <w:sz w:val="24"/>
    </w:rPr>
  </w:style>
  <w:style w:type="paragraph" w:customStyle="1" w:styleId="NoteTextNoSpaceBeforeOrAfter">
    <w:name w:val="Note Text (No Space Before Or After)"/>
    <w:rsid w:val="00A42B7E"/>
    <w:pPr>
      <w:tabs>
        <w:tab w:val="left" w:pos="792"/>
      </w:tabs>
      <w:ind w:left="792" w:hanging="792"/>
    </w:pPr>
    <w:rPr>
      <w:rFonts w:ascii="Arial Bold" w:hAnsi="Arial Bold"/>
      <w:b/>
      <w:sz w:val="24"/>
    </w:rPr>
  </w:style>
  <w:style w:type="character" w:customStyle="1" w:styleId="BodyTextChar">
    <w:name w:val="Body Text Char"/>
    <w:basedOn w:val="DefaultParagraphFont"/>
    <w:link w:val="BodyText"/>
    <w:semiHidden/>
    <w:rsid w:val="00375937"/>
    <w:rPr>
      <w:rFonts w:eastAsia="SimSun"/>
      <w:b/>
      <w:bCs/>
      <w:lang w:eastAsia="zh-CN"/>
    </w:rPr>
  </w:style>
  <w:style w:type="paragraph" w:customStyle="1" w:styleId="NoteBullet1Text">
    <w:name w:val="Note Bullet 1 Text"/>
    <w:rsid w:val="00375937"/>
    <w:pPr>
      <w:numPr>
        <w:numId w:val="16"/>
      </w:numPr>
      <w:ind w:left="979" w:hanging="187"/>
    </w:pPr>
    <w:rPr>
      <w:rFonts w:ascii="Arial" w:hAnsi="Arial" w:cs="Arial"/>
      <w:b/>
      <w:sz w:val="24"/>
      <w:szCs w:val="24"/>
    </w:rPr>
  </w:style>
  <w:style w:type="paragraph" w:customStyle="1" w:styleId="NoteBullet2Text">
    <w:name w:val="Note Bullet 2 Text"/>
    <w:rsid w:val="00375937"/>
    <w:pPr>
      <w:numPr>
        <w:numId w:val="34"/>
      </w:numPr>
    </w:pPr>
    <w:rPr>
      <w:rFonts w:ascii="Arial Bold" w:hAnsi="Arial Bold"/>
      <w:b/>
      <w:sz w:val="24"/>
    </w:rPr>
  </w:style>
  <w:style w:type="paragraph" w:customStyle="1" w:styleId="Default">
    <w:name w:val="Default"/>
    <w:rsid w:val="00C53ADF"/>
    <w:pPr>
      <w:autoSpaceDE w:val="0"/>
      <w:autoSpaceDN w:val="0"/>
      <w:adjustRightInd w:val="0"/>
    </w:pPr>
    <w:rPr>
      <w:rFonts w:ascii="Arial" w:hAnsi="Arial" w:cs="Arial"/>
      <w:color w:val="000000"/>
      <w:sz w:val="24"/>
      <w:szCs w:val="24"/>
      <w:lang w:eastAsia="zh-CN"/>
    </w:rPr>
  </w:style>
  <w:style w:type="paragraph" w:customStyle="1" w:styleId="CautionBullet1Text">
    <w:name w:val="Caution Bullet 1 Text"/>
    <w:rsid w:val="00375937"/>
    <w:pPr>
      <w:numPr>
        <w:numId w:val="38"/>
      </w:numPr>
      <w:tabs>
        <w:tab w:val="clear" w:pos="360"/>
      </w:tabs>
      <w:ind w:left="1397" w:hanging="187"/>
    </w:pPr>
    <w:rPr>
      <w:rFonts w:ascii="Arial Bold" w:hAnsi="Arial Bold"/>
      <w:b/>
      <w:sz w:val="24"/>
    </w:rPr>
  </w:style>
  <w:style w:type="paragraph" w:styleId="ListParagraph">
    <w:name w:val="List Paragraph"/>
    <w:basedOn w:val="Normal"/>
    <w:uiPriority w:val="34"/>
    <w:qFormat/>
    <w:rsid w:val="00C53ADF"/>
    <w:pPr>
      <w:ind w:left="720"/>
    </w:pPr>
    <w:rPr>
      <w:rFonts w:ascii="Calibri" w:eastAsiaTheme="minorHAnsi" w:hAnsi="Calibri"/>
      <w:sz w:val="22"/>
      <w:szCs w:val="22"/>
    </w:rPr>
  </w:style>
  <w:style w:type="paragraph" w:customStyle="1" w:styleId="Level4">
    <w:name w:val="Level 4"/>
    <w:basedOn w:val="Normal"/>
    <w:rsid w:val="00C53ADF"/>
    <w:pPr>
      <w:spacing w:after="60"/>
      <w:ind w:left="3024"/>
      <w:jc w:val="both"/>
    </w:pPr>
  </w:style>
  <w:style w:type="paragraph" w:customStyle="1" w:styleId="CautionBullet2Text">
    <w:name w:val="Caution Bullet 2 Text"/>
    <w:rsid w:val="00375937"/>
    <w:pPr>
      <w:numPr>
        <w:numId w:val="42"/>
      </w:numPr>
      <w:tabs>
        <w:tab w:val="clear" w:pos="360"/>
      </w:tabs>
      <w:ind w:left="1584" w:hanging="187"/>
    </w:pPr>
    <w:rPr>
      <w:rFonts w:ascii="Arial Bold" w:hAnsi="Arial Bold"/>
      <w:b/>
      <w:sz w:val="24"/>
    </w:rPr>
  </w:style>
  <w:style w:type="paragraph" w:customStyle="1" w:styleId="WarningBullet1Text">
    <w:name w:val="Warning Bullet 1 Text"/>
    <w:rsid w:val="00375937"/>
    <w:pPr>
      <w:numPr>
        <w:numId w:val="43"/>
      </w:numPr>
      <w:tabs>
        <w:tab w:val="clear" w:pos="360"/>
      </w:tabs>
      <w:ind w:left="1497" w:hanging="187"/>
    </w:pPr>
    <w:rPr>
      <w:rFonts w:ascii="Arial Bold" w:hAnsi="Arial Bold"/>
      <w:b/>
      <w:i/>
      <w:sz w:val="24"/>
    </w:rPr>
  </w:style>
  <w:style w:type="paragraph" w:customStyle="1" w:styleId="WarningBullet2Text">
    <w:name w:val="Warning Bullet 2 Text"/>
    <w:rsid w:val="00375937"/>
    <w:pPr>
      <w:numPr>
        <w:numId w:val="44"/>
      </w:numPr>
      <w:tabs>
        <w:tab w:val="clear" w:pos="360"/>
      </w:tabs>
      <w:ind w:left="1685" w:hanging="187"/>
    </w:pPr>
    <w:rPr>
      <w:rFonts w:ascii="Arial Bold" w:hAnsi="Arial Bold"/>
      <w:b/>
      <w:i/>
      <w:sz w:val="24"/>
    </w:rPr>
  </w:style>
  <w:style w:type="paragraph" w:customStyle="1" w:styleId="NormalBullet1">
    <w:name w:val="Normal Bullet 1"/>
    <w:basedOn w:val="Normal"/>
    <w:rsid w:val="00375937"/>
    <w:pPr>
      <w:numPr>
        <w:numId w:val="45"/>
      </w:numPr>
    </w:pPr>
    <w:rPr>
      <w:rFonts w:eastAsia="SimSun"/>
      <w:lang w:val="en-GB"/>
    </w:rPr>
  </w:style>
  <w:style w:type="paragraph" w:customStyle="1" w:styleId="NumberedList">
    <w:name w:val="Numbered List"/>
    <w:basedOn w:val="Normal"/>
    <w:qFormat/>
    <w:rsid w:val="00375937"/>
    <w:pPr>
      <w:spacing w:before="40"/>
    </w:pPr>
    <w:rPr>
      <w:rFonts w:eastAsia="SimSun"/>
      <w:lang w:eastAsia="zh-CN"/>
    </w:rPr>
  </w:style>
  <w:style w:type="character" w:customStyle="1" w:styleId="highlighttext">
    <w:name w:val="highlight text"/>
    <w:rsid w:val="00375937"/>
    <w:rPr>
      <w:rFonts w:ascii="Verdana" w:hAnsi="Verdana"/>
      <w:color w:val="000000"/>
      <w:sz w:val="20"/>
    </w:rPr>
  </w:style>
  <w:style w:type="character" w:customStyle="1" w:styleId="HeaderChar">
    <w:name w:val="Header Char"/>
    <w:semiHidden/>
    <w:rsid w:val="00375937"/>
    <w:rPr>
      <w:rFonts w:ascii="Verdana" w:hAnsi="Verdana"/>
      <w:color w:val="333333"/>
      <w:lang w:val="en-US" w:eastAsia="en-US"/>
    </w:rPr>
  </w:style>
  <w:style w:type="character" w:customStyle="1" w:styleId="hnhiddenlink1">
    <w:name w:val="hn_hiddenlink1"/>
    <w:rsid w:val="00375937"/>
    <w:rPr>
      <w:vanish/>
      <w:webHidden w:val="0"/>
      <w:specVanish w:val="0"/>
    </w:rPr>
  </w:style>
  <w:style w:type="paragraph" w:customStyle="1" w:styleId="Level1Headings">
    <w:name w:val="Level 1 Headings"/>
    <w:basedOn w:val="Heading3"/>
    <w:rsid w:val="00375937"/>
    <w:pPr>
      <w:spacing w:after="120"/>
    </w:pPr>
    <w:rPr>
      <w:rFonts w:ascii="Verdana" w:hAnsi="Verdana" w:cs="Times New Roman"/>
      <w:color w:val="003882"/>
      <w:sz w:val="24"/>
      <w:szCs w:val="20"/>
      <w:lang w:val="en-AU" w:eastAsia="zh-CN"/>
    </w:rPr>
  </w:style>
  <w:style w:type="character" w:customStyle="1" w:styleId="Heading3Char">
    <w:name w:val="Heading 3 Char"/>
    <w:aliases w:val="Section Title Char,Section Char,Map Label Char"/>
    <w:basedOn w:val="DefaultParagraphFont"/>
    <w:link w:val="Heading3"/>
    <w:rsid w:val="00375937"/>
    <w:rPr>
      <w:rFonts w:ascii="Arial" w:hAnsi="Arial" w:cs="Arial"/>
      <w:b/>
      <w:bCs/>
      <w:sz w:val="28"/>
      <w:szCs w:val="26"/>
    </w:rPr>
  </w:style>
  <w:style w:type="paragraph" w:customStyle="1" w:styleId="BodyCopy">
    <w:name w:val="Body Copy"/>
    <w:basedOn w:val="Normal"/>
    <w:rsid w:val="00375937"/>
    <w:pPr>
      <w:spacing w:after="120"/>
    </w:pPr>
    <w:rPr>
      <w:rFonts w:eastAsia="SimSun"/>
      <w:lang w:val="en-GB" w:eastAsia="zh-CN"/>
    </w:rPr>
  </w:style>
  <w:style w:type="paragraph" w:customStyle="1" w:styleId="BulletCopyLeftMargin">
    <w:name w:val="Bullet Copy (Left Margin)"/>
    <w:basedOn w:val="Normal"/>
    <w:rsid w:val="00375937"/>
    <w:pPr>
      <w:numPr>
        <w:numId w:val="46"/>
      </w:numPr>
      <w:spacing w:after="120"/>
    </w:pPr>
    <w:rPr>
      <w:rFonts w:eastAsia="SimSun"/>
      <w:lang w:eastAsia="zh-CN"/>
    </w:rPr>
  </w:style>
  <w:style w:type="paragraph" w:customStyle="1" w:styleId="Level2Heading">
    <w:name w:val="Level 2 Heading"/>
    <w:basedOn w:val="Level1Headings"/>
    <w:rsid w:val="00375937"/>
    <w:rPr>
      <w:rFonts w:eastAsia="SimSun"/>
      <w:bCs w:val="0"/>
      <w:sz w:val="22"/>
    </w:rPr>
  </w:style>
  <w:style w:type="paragraph" w:customStyle="1" w:styleId="Numberedcopy">
    <w:name w:val="Numbered copy"/>
    <w:basedOn w:val="Normal"/>
    <w:rsid w:val="00375937"/>
    <w:pPr>
      <w:numPr>
        <w:numId w:val="47"/>
      </w:numPr>
      <w:tabs>
        <w:tab w:val="left" w:pos="432"/>
      </w:tabs>
      <w:spacing w:before="240" w:after="120"/>
    </w:pPr>
    <w:rPr>
      <w:rFonts w:eastAsia="SimSun"/>
      <w:lang w:val="en-GB" w:eastAsia="zh-CN"/>
    </w:rPr>
  </w:style>
  <w:style w:type="paragraph" w:customStyle="1" w:styleId="Indentedbodycopy">
    <w:name w:val="Indented body copy"/>
    <w:basedOn w:val="Normal"/>
    <w:rsid w:val="00375937"/>
    <w:pPr>
      <w:spacing w:after="120"/>
      <w:ind w:left="426"/>
    </w:pPr>
    <w:rPr>
      <w:rFonts w:ascii="Futura Light" w:eastAsia="SimSun" w:hAnsi="Futura Light"/>
      <w:lang w:eastAsia="zh-CN"/>
    </w:rPr>
  </w:style>
  <w:style w:type="paragraph" w:customStyle="1" w:styleId="Indentednumberdcopy">
    <w:name w:val="Indented numberd copy"/>
    <w:basedOn w:val="Normal"/>
    <w:rsid w:val="00375937"/>
    <w:pPr>
      <w:numPr>
        <w:ilvl w:val="1"/>
        <w:numId w:val="47"/>
      </w:numPr>
      <w:spacing w:after="120"/>
    </w:pPr>
    <w:rPr>
      <w:rFonts w:eastAsia="SimSun"/>
      <w:lang w:val="en-GB" w:eastAsia="zh-CN"/>
    </w:rPr>
  </w:style>
  <w:style w:type="paragraph" w:customStyle="1" w:styleId="DocumentTitles">
    <w:name w:val="Document Titles"/>
    <w:basedOn w:val="Normal"/>
    <w:rsid w:val="00375937"/>
    <w:pPr>
      <w:spacing w:after="240"/>
    </w:pPr>
    <w:rPr>
      <w:rFonts w:ascii="Futura Medium" w:eastAsia="SimSun" w:hAnsi="Futura Medium"/>
      <w:b/>
      <w:color w:val="003882"/>
      <w:sz w:val="32"/>
      <w:szCs w:val="32"/>
      <w:lang w:eastAsia="zh-CN"/>
    </w:rPr>
  </w:style>
  <w:style w:type="character" w:customStyle="1" w:styleId="Glossary">
    <w:name w:val="Glossary"/>
    <w:qFormat/>
    <w:rsid w:val="00375937"/>
    <w:rPr>
      <w:rFonts w:ascii="Verdana" w:hAnsi="Verdana"/>
      <w:color w:val="00824A"/>
      <w:sz w:val="20"/>
    </w:rPr>
  </w:style>
  <w:style w:type="paragraph" w:customStyle="1" w:styleId="Level1BulletCopy">
    <w:name w:val="Level 1 Bullet Copy"/>
    <w:basedOn w:val="BulletCopyLeftMargin"/>
    <w:qFormat/>
    <w:rsid w:val="00375937"/>
    <w:pPr>
      <w:numPr>
        <w:numId w:val="0"/>
      </w:numPr>
    </w:pPr>
  </w:style>
  <w:style w:type="paragraph" w:customStyle="1" w:styleId="Level1Requirement">
    <w:name w:val="Level 1 Requirement"/>
    <w:basedOn w:val="Numberedcopy"/>
    <w:qFormat/>
    <w:rsid w:val="00375937"/>
    <w:pPr>
      <w:numPr>
        <w:numId w:val="0"/>
      </w:numPr>
      <w:tabs>
        <w:tab w:val="clear" w:pos="432"/>
      </w:tabs>
    </w:pPr>
  </w:style>
  <w:style w:type="paragraph" w:customStyle="1" w:styleId="Level2Requirement">
    <w:name w:val="Level 2 Requirement"/>
    <w:basedOn w:val="Indentednumberdcopy"/>
    <w:qFormat/>
    <w:rsid w:val="00375937"/>
    <w:pPr>
      <w:numPr>
        <w:ilvl w:val="0"/>
        <w:numId w:val="0"/>
      </w:numPr>
      <w:tabs>
        <w:tab w:val="left" w:pos="720"/>
        <w:tab w:val="left" w:pos="1080"/>
      </w:tabs>
    </w:pPr>
  </w:style>
  <w:style w:type="paragraph" w:customStyle="1" w:styleId="Level3Requirement">
    <w:name w:val="Level 3 Requirement"/>
    <w:basedOn w:val="Indentednumberdcopy"/>
    <w:qFormat/>
    <w:rsid w:val="00375937"/>
    <w:pPr>
      <w:numPr>
        <w:ilvl w:val="2"/>
      </w:numPr>
    </w:pPr>
  </w:style>
  <w:style w:type="paragraph" w:customStyle="1" w:styleId="Level2BulletCopy">
    <w:name w:val="Level 2 Bullet Copy"/>
    <w:basedOn w:val="Level1BulletCopy"/>
    <w:qFormat/>
    <w:rsid w:val="00375937"/>
  </w:style>
  <w:style w:type="paragraph" w:customStyle="1" w:styleId="Level3BulletCopy">
    <w:name w:val="Level 3 Bullet Copy"/>
    <w:basedOn w:val="Level2BulletCopy"/>
    <w:qFormat/>
    <w:rsid w:val="00375937"/>
  </w:style>
  <w:style w:type="paragraph" w:customStyle="1" w:styleId="BulletAfterBullet1">
    <w:name w:val="Bullet After Bullet (1)"/>
    <w:basedOn w:val="Level1BulletCopy"/>
    <w:qFormat/>
    <w:rsid w:val="00375937"/>
    <w:pPr>
      <w:numPr>
        <w:numId w:val="48"/>
      </w:numPr>
    </w:pPr>
  </w:style>
  <w:style w:type="paragraph" w:customStyle="1" w:styleId="BulletAfterBullet2">
    <w:name w:val="Bullet After Bullet (2)"/>
    <w:basedOn w:val="BulletAfterBullet1"/>
    <w:qFormat/>
    <w:rsid w:val="00375937"/>
    <w:pPr>
      <w:numPr>
        <w:numId w:val="0"/>
      </w:numPr>
    </w:pPr>
  </w:style>
  <w:style w:type="paragraph" w:customStyle="1" w:styleId="BulletAfterBullet3">
    <w:name w:val="Bullet After Bullet (3)"/>
    <w:basedOn w:val="BulletAfterBullet2"/>
    <w:qFormat/>
    <w:rsid w:val="00375937"/>
  </w:style>
  <w:style w:type="paragraph" w:customStyle="1" w:styleId="Level3Headings">
    <w:name w:val="Level 3 Headings"/>
    <w:basedOn w:val="Level2Heading"/>
    <w:qFormat/>
    <w:rsid w:val="00375937"/>
    <w:rPr>
      <w:sz w:val="20"/>
    </w:rPr>
  </w:style>
  <w:style w:type="character" w:customStyle="1" w:styleId="Heading1Char">
    <w:name w:val="Heading 1 Char"/>
    <w:aliases w:val="Part Title Char,Document Title Char"/>
    <w:basedOn w:val="DefaultParagraphFont"/>
    <w:link w:val="Heading1"/>
    <w:rsid w:val="00375937"/>
    <w:rPr>
      <w:rFonts w:ascii="Arial" w:hAnsi="Arial" w:cs="Arial"/>
      <w:b/>
      <w:bCs/>
      <w:caps/>
      <w:sz w:val="28"/>
    </w:rPr>
  </w:style>
  <w:style w:type="character" w:customStyle="1" w:styleId="Heading2Char">
    <w:name w:val="Heading 2 Char"/>
    <w:aliases w:val="Chapter Title Char,Document Subtitle Char"/>
    <w:basedOn w:val="DefaultParagraphFont"/>
    <w:link w:val="Heading2"/>
    <w:rsid w:val="00375937"/>
    <w:rPr>
      <w:rFonts w:ascii="Arial" w:hAnsi="Arial" w:cs="Arial"/>
      <w:b/>
      <w:bCs/>
      <w:iCs/>
      <w:caps/>
      <w:sz w:val="28"/>
      <w:szCs w:val="28"/>
    </w:rPr>
  </w:style>
  <w:style w:type="character" w:customStyle="1" w:styleId="Heading6Char">
    <w:name w:val="Heading 6 Char"/>
    <w:aliases w:val="Sub Label Char"/>
    <w:basedOn w:val="DefaultParagraphFont"/>
    <w:link w:val="Heading6"/>
    <w:rsid w:val="00375937"/>
    <w:rPr>
      <w:rFonts w:eastAsia="SimSun" w:cs="Arial"/>
      <w:bCs/>
      <w:color w:val="F7B817"/>
      <w:szCs w:val="22"/>
      <w:lang w:eastAsia="zh-CN"/>
    </w:rPr>
  </w:style>
  <w:style w:type="character" w:customStyle="1" w:styleId="Heading7Char">
    <w:name w:val="Heading 7 Char"/>
    <w:basedOn w:val="DefaultParagraphFont"/>
    <w:link w:val="Heading7"/>
    <w:rsid w:val="00375937"/>
    <w:rPr>
      <w:rFonts w:ascii="Calibri" w:eastAsia="SimSun" w:hAnsi="Calibri" w:cs="Arial"/>
      <w:sz w:val="24"/>
      <w:szCs w:val="24"/>
      <w:lang w:eastAsia="zh-CN"/>
    </w:rPr>
  </w:style>
  <w:style w:type="paragraph" w:styleId="FootnoteText">
    <w:name w:val="footnote text"/>
    <w:basedOn w:val="Normal"/>
    <w:link w:val="FootnoteTextChar"/>
    <w:semiHidden/>
    <w:rsid w:val="00375937"/>
    <w:rPr>
      <w:rFonts w:eastAsia="SimSun"/>
      <w:lang w:eastAsia="zh-CN"/>
    </w:rPr>
  </w:style>
  <w:style w:type="character" w:customStyle="1" w:styleId="FootnoteTextChar">
    <w:name w:val="Footnote Text Char"/>
    <w:basedOn w:val="DefaultParagraphFont"/>
    <w:link w:val="FootnoteText"/>
    <w:semiHidden/>
    <w:rsid w:val="00375937"/>
    <w:rPr>
      <w:rFonts w:eastAsia="SimSun"/>
      <w:lang w:eastAsia="zh-CN"/>
    </w:rPr>
  </w:style>
  <w:style w:type="character" w:customStyle="1" w:styleId="BodyText2Char">
    <w:name w:val="Body Text 2 Char"/>
    <w:basedOn w:val="DefaultParagraphFont"/>
    <w:link w:val="BodyText2"/>
    <w:semiHidden/>
    <w:rsid w:val="00375937"/>
    <w:rPr>
      <w:rFonts w:eastAsia="SimSu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7B0"/>
    <w:rPr>
      <w:sz w:val="24"/>
      <w:szCs w:val="24"/>
    </w:rPr>
  </w:style>
  <w:style w:type="paragraph" w:styleId="Heading1">
    <w:name w:val="heading 1"/>
    <w:aliases w:val="Part Title,Document Title"/>
    <w:next w:val="Heading2"/>
    <w:qFormat/>
    <w:rsid w:val="00A42B7E"/>
    <w:pPr>
      <w:jc w:val="center"/>
      <w:outlineLvl w:val="0"/>
    </w:pPr>
    <w:rPr>
      <w:rFonts w:ascii="Arial" w:hAnsi="Arial" w:cs="Arial"/>
      <w:b/>
      <w:bCs/>
      <w:caps/>
      <w:sz w:val="28"/>
    </w:rPr>
  </w:style>
  <w:style w:type="paragraph" w:styleId="Heading2">
    <w:name w:val="heading 2"/>
    <w:aliases w:val="Chapter Title,Document Subtitle"/>
    <w:next w:val="Heading3"/>
    <w:qFormat/>
    <w:rsid w:val="00A42B7E"/>
    <w:pPr>
      <w:spacing w:before="240" w:after="240"/>
      <w:jc w:val="center"/>
      <w:outlineLvl w:val="1"/>
    </w:pPr>
    <w:rPr>
      <w:rFonts w:ascii="Arial" w:hAnsi="Arial" w:cs="Arial"/>
      <w:b/>
      <w:bCs/>
      <w:iCs/>
      <w:caps/>
      <w:sz w:val="28"/>
      <w:szCs w:val="28"/>
    </w:rPr>
  </w:style>
  <w:style w:type="paragraph" w:styleId="Heading3">
    <w:name w:val="heading 3"/>
    <w:aliases w:val="Section Title,Section"/>
    <w:next w:val="BlockLine"/>
    <w:qFormat/>
    <w:rsid w:val="00A42B7E"/>
    <w:pPr>
      <w:outlineLvl w:val="2"/>
    </w:pPr>
    <w:rPr>
      <w:rFonts w:ascii="Arial" w:hAnsi="Arial" w:cs="Arial"/>
      <w:b/>
      <w:bCs/>
      <w:sz w:val="28"/>
      <w:szCs w:val="26"/>
    </w:rPr>
  </w:style>
  <w:style w:type="paragraph" w:styleId="Heading4">
    <w:name w:val="heading 4"/>
    <w:aliases w:val="Map Title,Label"/>
    <w:qFormat/>
    <w:rsid w:val="00A42B7E"/>
    <w:pPr>
      <w:outlineLvl w:val="3"/>
    </w:pPr>
    <w:rPr>
      <w:rFonts w:ascii="Arial" w:hAnsi="Arial"/>
      <w:b/>
      <w:bCs/>
      <w:sz w:val="22"/>
      <w:szCs w:val="28"/>
    </w:rPr>
  </w:style>
  <w:style w:type="paragraph" w:styleId="Heading5">
    <w:name w:val="heading 5"/>
    <w:aliases w:val="Block Label"/>
    <w:basedOn w:val="Normal"/>
    <w:next w:val="Normal"/>
    <w:qFormat/>
    <w:rsid w:val="00A42B7E"/>
    <w:pPr>
      <w:outlineLvl w:val="4"/>
    </w:pPr>
    <w:rPr>
      <w:b/>
      <w:sz w:val="22"/>
    </w:rPr>
  </w:style>
  <w:style w:type="paragraph" w:styleId="Heading6">
    <w:name w:val="heading 6"/>
    <w:aliases w:val="Sub Label"/>
    <w:basedOn w:val="Normal"/>
    <w:next w:val="Normal"/>
    <w:qFormat/>
    <w:rsid w:val="00A42B7E"/>
    <w:pPr>
      <w:spacing w:before="240" w:after="60"/>
      <w:outlineLvl w:val="5"/>
    </w:pPr>
    <w:rPr>
      <w:i/>
      <w:sz w:val="22"/>
    </w:rPr>
  </w:style>
  <w:style w:type="paragraph" w:styleId="Heading7">
    <w:name w:val="heading 7"/>
    <w:basedOn w:val="Normal"/>
    <w:next w:val="Normal"/>
    <w:qFormat/>
    <w:rsid w:val="00A42B7E"/>
    <w:pPr>
      <w:spacing w:before="240" w:after="60"/>
      <w:outlineLvl w:val="6"/>
    </w:pPr>
    <w:rPr>
      <w:rFonts w:ascii="Arial" w:hAnsi="Arial"/>
      <w:sz w:val="20"/>
    </w:rPr>
  </w:style>
  <w:style w:type="paragraph" w:styleId="Heading8">
    <w:name w:val="heading 8"/>
    <w:basedOn w:val="Normal"/>
    <w:next w:val="Normal"/>
    <w:qFormat/>
    <w:rsid w:val="00A42B7E"/>
    <w:pPr>
      <w:spacing w:before="240" w:after="60"/>
      <w:outlineLvl w:val="7"/>
    </w:pPr>
    <w:rPr>
      <w:rFonts w:ascii="Arial" w:hAnsi="Arial"/>
      <w:i/>
      <w:sz w:val="20"/>
    </w:rPr>
  </w:style>
  <w:style w:type="paragraph" w:styleId="Heading9">
    <w:name w:val="heading 9"/>
    <w:basedOn w:val="Normal"/>
    <w:next w:val="Normal"/>
    <w:qFormat/>
    <w:rsid w:val="00A42B7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semiHidden/>
    <w:rsid w:val="00A42B7E"/>
    <w:rPr>
      <w:rFonts w:ascii="Arial" w:hAnsi="Arial"/>
      <w:sz w:val="24"/>
      <w:szCs w:val="24"/>
    </w:rPr>
  </w:style>
  <w:style w:type="paragraph" w:customStyle="1" w:styleId="BlockLine">
    <w:name w:val="Block Line"/>
    <w:next w:val="BlockText"/>
    <w:rsid w:val="00A42B7E"/>
    <w:pPr>
      <w:pBdr>
        <w:top w:val="single" w:sz="6" w:space="1" w:color="auto"/>
      </w:pBdr>
      <w:spacing w:before="240"/>
      <w:ind w:left="1699"/>
    </w:pPr>
    <w:rPr>
      <w:rFonts w:ascii="Arial" w:hAnsi="Arial" w:cs="Arial"/>
      <w:sz w:val="24"/>
    </w:rPr>
  </w:style>
  <w:style w:type="paragraph" w:customStyle="1" w:styleId="BulletText1">
    <w:name w:val="Bullet Text 1"/>
    <w:rsid w:val="00A42B7E"/>
    <w:pPr>
      <w:numPr>
        <w:numId w:val="29"/>
      </w:numPr>
      <w:tabs>
        <w:tab w:val="clear" w:pos="360"/>
      </w:tabs>
      <w:ind w:left="187" w:hanging="187"/>
    </w:pPr>
    <w:rPr>
      <w:rFonts w:ascii="Arial" w:hAnsi="Arial" w:cs="Arial"/>
      <w:sz w:val="24"/>
      <w:szCs w:val="24"/>
    </w:rPr>
  </w:style>
  <w:style w:type="paragraph" w:customStyle="1" w:styleId="BulletText2">
    <w:name w:val="Bullet Text 2"/>
    <w:rsid w:val="00A42B7E"/>
    <w:rPr>
      <w:rFonts w:ascii="Arial" w:hAnsi="Arial" w:cs="Arial"/>
      <w:sz w:val="24"/>
      <w:szCs w:val="24"/>
    </w:rPr>
  </w:style>
  <w:style w:type="paragraph" w:customStyle="1" w:styleId="BulletText3">
    <w:name w:val="Bullet Text 3"/>
    <w:basedOn w:val="Normal"/>
    <w:rsid w:val="00A42B7E"/>
    <w:pPr>
      <w:numPr>
        <w:numId w:val="1"/>
      </w:numPr>
    </w:pPr>
    <w:rPr>
      <w:szCs w:val="20"/>
    </w:rPr>
  </w:style>
  <w:style w:type="paragraph" w:customStyle="1" w:styleId="ContinuedBlockLabel">
    <w:name w:val="Continued Block Label"/>
    <w:basedOn w:val="Normal"/>
    <w:next w:val="Normal"/>
    <w:rsid w:val="00A42B7E"/>
    <w:pPr>
      <w:spacing w:after="240"/>
    </w:pPr>
    <w:rPr>
      <w:b/>
      <w:sz w:val="22"/>
      <w:szCs w:val="20"/>
    </w:rPr>
  </w:style>
  <w:style w:type="paragraph" w:customStyle="1" w:styleId="ContinuedOnNextPa">
    <w:name w:val="Continued On Next Pa"/>
    <w:basedOn w:val="Normal"/>
    <w:next w:val="Normal"/>
    <w:rsid w:val="00A42B7E"/>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A42B7E"/>
    <w:rPr>
      <w:sz w:val="22"/>
    </w:rPr>
  </w:style>
  <w:style w:type="paragraph" w:customStyle="1" w:styleId="EmbeddedText">
    <w:name w:val="Embedded Text"/>
    <w:basedOn w:val="TableText"/>
    <w:rsid w:val="00A42B7E"/>
  </w:style>
  <w:style w:type="character" w:styleId="HTMLAcronym">
    <w:name w:val="HTML Acronym"/>
    <w:basedOn w:val="DefaultParagraphFont"/>
    <w:semiHidden/>
    <w:rsid w:val="00A42B7E"/>
  </w:style>
  <w:style w:type="paragraph" w:customStyle="1" w:styleId="IMTOC">
    <w:name w:val="IMTOC"/>
    <w:rsid w:val="00A42B7E"/>
    <w:rPr>
      <w:sz w:val="24"/>
    </w:rPr>
  </w:style>
  <w:style w:type="paragraph" w:customStyle="1" w:styleId="MapTitleContinued">
    <w:name w:val="Map Title. Continued"/>
    <w:basedOn w:val="Normal"/>
    <w:rsid w:val="00A42B7E"/>
    <w:pPr>
      <w:spacing w:before="240"/>
    </w:pPr>
    <w:rPr>
      <w:rFonts w:ascii="Verdana" w:hAnsi="Verdana"/>
      <w:bCs/>
      <w:noProof/>
      <w:sz w:val="28"/>
    </w:rPr>
  </w:style>
  <w:style w:type="paragraph" w:customStyle="1" w:styleId="MemoLine">
    <w:name w:val="Memo Line"/>
    <w:basedOn w:val="BlockLine"/>
    <w:next w:val="Normal"/>
    <w:rsid w:val="00A42B7E"/>
    <w:pPr>
      <w:ind w:left="0"/>
    </w:pPr>
  </w:style>
  <w:style w:type="paragraph" w:customStyle="1" w:styleId="NoteText">
    <w:name w:val="Note Text"/>
    <w:rsid w:val="00A42B7E"/>
    <w:pPr>
      <w:tabs>
        <w:tab w:val="left" w:pos="792"/>
      </w:tabs>
      <w:spacing w:before="240" w:after="240"/>
      <w:ind w:left="792" w:hanging="792"/>
    </w:pPr>
    <w:rPr>
      <w:rFonts w:ascii="Arial" w:hAnsi="Arial" w:cs="Arial"/>
      <w:b/>
      <w:sz w:val="24"/>
      <w:szCs w:val="24"/>
    </w:rPr>
  </w:style>
  <w:style w:type="paragraph" w:customStyle="1" w:styleId="PublicationTitle">
    <w:name w:val="Publication Title"/>
    <w:basedOn w:val="Normal"/>
    <w:next w:val="Heading4"/>
    <w:rsid w:val="00A42B7E"/>
    <w:pPr>
      <w:spacing w:after="240"/>
      <w:jc w:val="center"/>
    </w:pPr>
    <w:rPr>
      <w:rFonts w:ascii="Arial" w:hAnsi="Arial"/>
      <w:b/>
      <w:sz w:val="32"/>
      <w:szCs w:val="20"/>
    </w:rPr>
  </w:style>
  <w:style w:type="paragraph" w:customStyle="1" w:styleId="TableHeaderText">
    <w:name w:val="Table Header Text"/>
    <w:rsid w:val="00A42B7E"/>
    <w:pPr>
      <w:jc w:val="center"/>
    </w:pPr>
    <w:rPr>
      <w:rFonts w:ascii="Arial" w:hAnsi="Arial" w:cs="Arial"/>
      <w:b/>
      <w:sz w:val="24"/>
      <w:szCs w:val="24"/>
    </w:rPr>
  </w:style>
  <w:style w:type="paragraph" w:customStyle="1" w:styleId="TableText">
    <w:name w:val="Table Text"/>
    <w:basedOn w:val="Normal"/>
    <w:rsid w:val="00A42B7E"/>
    <w:rPr>
      <w:rFonts w:ascii="Arial" w:hAnsi="Arial" w:cs="Arial"/>
    </w:rPr>
  </w:style>
  <w:style w:type="paragraph" w:customStyle="1" w:styleId="TOCTitle">
    <w:name w:val="TOC Title"/>
    <w:basedOn w:val="Normal"/>
    <w:rsid w:val="00A42B7E"/>
    <w:pPr>
      <w:widowControl w:val="0"/>
    </w:pPr>
    <w:rPr>
      <w:rFonts w:ascii="Arial" w:hAnsi="Arial"/>
      <w:b/>
      <w:sz w:val="32"/>
      <w:szCs w:val="20"/>
    </w:rPr>
  </w:style>
  <w:style w:type="paragraph" w:customStyle="1" w:styleId="TOCItem">
    <w:name w:val="TOCItem"/>
    <w:basedOn w:val="Normal"/>
    <w:rsid w:val="00A42B7E"/>
    <w:pPr>
      <w:tabs>
        <w:tab w:val="left" w:leader="dot" w:pos="7061"/>
        <w:tab w:val="right" w:pos="7524"/>
      </w:tabs>
      <w:spacing w:before="60" w:after="60"/>
      <w:ind w:right="465"/>
    </w:pPr>
    <w:rPr>
      <w:szCs w:val="20"/>
    </w:rPr>
  </w:style>
  <w:style w:type="paragraph" w:customStyle="1" w:styleId="TOCStem">
    <w:name w:val="TOCStem"/>
    <w:basedOn w:val="Normal"/>
    <w:rsid w:val="00A42B7E"/>
    <w:rPr>
      <w:szCs w:val="20"/>
    </w:rPr>
  </w:style>
  <w:style w:type="paragraph" w:customStyle="1" w:styleId="bullettext10">
    <w:name w:val="bullet text 1"/>
    <w:basedOn w:val="BlockText"/>
    <w:rsid w:val="00A42B7E"/>
    <w:pPr>
      <w:ind w:left="187" w:hanging="187"/>
    </w:pPr>
    <w:rPr>
      <w:szCs w:val="20"/>
    </w:rPr>
  </w:style>
  <w:style w:type="paragraph" w:styleId="IndexHeading">
    <w:name w:val="index heading"/>
    <w:basedOn w:val="Normal"/>
    <w:next w:val="Index1"/>
    <w:semiHidden/>
    <w:rsid w:val="00A42B7E"/>
    <w:rPr>
      <w:szCs w:val="20"/>
    </w:rPr>
  </w:style>
  <w:style w:type="paragraph" w:styleId="Index1">
    <w:name w:val="index 1"/>
    <w:basedOn w:val="Normal"/>
    <w:next w:val="Normal"/>
    <w:autoRedefine/>
    <w:semiHidden/>
    <w:rsid w:val="00A42B7E"/>
    <w:pPr>
      <w:ind w:left="240" w:hanging="240"/>
    </w:pPr>
    <w:rPr>
      <w:szCs w:val="20"/>
    </w:rPr>
  </w:style>
  <w:style w:type="character" w:styleId="Hyperlink">
    <w:name w:val="Hyperlink"/>
    <w:basedOn w:val="DefaultParagraphFont"/>
    <w:semiHidden/>
    <w:rsid w:val="00A42B7E"/>
    <w:rPr>
      <w:rFonts w:ascii="Arial" w:hAnsi="Arial"/>
      <w:color w:val="0000FF"/>
      <w:sz w:val="24"/>
      <w:szCs w:val="24"/>
      <w:u w:val="none"/>
      <w:lang w:val="en-US" w:eastAsia="en-US" w:bidi="ar-SA"/>
    </w:rPr>
  </w:style>
  <w:style w:type="paragraph" w:styleId="TOC1">
    <w:name w:val="toc 1"/>
    <w:next w:val="TOC2"/>
    <w:autoRedefine/>
    <w:semiHidden/>
    <w:rsid w:val="00A42B7E"/>
    <w:pPr>
      <w:tabs>
        <w:tab w:val="left" w:leader="dot" w:pos="10440"/>
      </w:tabs>
    </w:pPr>
    <w:rPr>
      <w:rFonts w:ascii="Arial" w:hAnsi="Arial"/>
      <w:sz w:val="24"/>
      <w:szCs w:val="24"/>
    </w:rPr>
  </w:style>
  <w:style w:type="paragraph" w:styleId="TOC4">
    <w:name w:val="toc 4"/>
    <w:next w:val="BlockLine"/>
    <w:autoRedefine/>
    <w:semiHidden/>
    <w:rsid w:val="00A42B7E"/>
    <w:pPr>
      <w:tabs>
        <w:tab w:val="left" w:leader="dot" w:pos="10440"/>
      </w:tabs>
      <w:ind w:left="547"/>
    </w:pPr>
    <w:rPr>
      <w:rFonts w:ascii="Arial" w:hAnsi="Arial"/>
      <w:sz w:val="24"/>
      <w:szCs w:val="24"/>
    </w:rPr>
  </w:style>
  <w:style w:type="character" w:customStyle="1" w:styleId="BlockLabelCharCharCharCharCharCharCharCharCharCharCharCharCharCharCharCharCharCharCharCharCharCharCharCharCharChar">
    <w:name w:val="Block Label Char Char Char Char Char Char Char Char Char Char Char Char Char Char Char Char Char Char Char Char Char Char Char Char Char Char"/>
    <w:basedOn w:val="DefaultParagraphFont"/>
    <w:rsid w:val="00A42B7E"/>
    <w:rPr>
      <w:b/>
      <w:bCs/>
      <w:sz w:val="22"/>
      <w:lang w:val="en-US" w:eastAsia="en-US" w:bidi="ar-SA"/>
    </w:rPr>
  </w:style>
  <w:style w:type="character" w:customStyle="1" w:styleId="Heading5Char">
    <w:name w:val="Heading 5 Char"/>
    <w:aliases w:val="Block Label Char"/>
    <w:basedOn w:val="DefaultParagraphFont"/>
    <w:rsid w:val="00A42B7E"/>
    <w:rPr>
      <w:b/>
      <w:bCs/>
      <w:sz w:val="22"/>
      <w:lang w:val="en-US" w:eastAsia="en-US" w:bidi="ar-SA"/>
    </w:rPr>
  </w:style>
  <w:style w:type="character" w:customStyle="1" w:styleId="Heading4Char">
    <w:name w:val="Heading 4 Char"/>
    <w:aliases w:val="Map Title Char"/>
    <w:basedOn w:val="DefaultParagraphFont"/>
    <w:rsid w:val="00A42B7E"/>
    <w:rPr>
      <w:rFonts w:ascii="Arial" w:hAnsi="Arial"/>
      <w:b/>
      <w:bCs/>
      <w:sz w:val="32"/>
      <w:lang w:val="en-US" w:eastAsia="en-US" w:bidi="ar-SA"/>
    </w:rPr>
  </w:style>
  <w:style w:type="paragraph" w:styleId="Header">
    <w:name w:val="header"/>
    <w:aliases w:val="Header Small"/>
    <w:basedOn w:val="Normal"/>
    <w:semiHidden/>
    <w:rsid w:val="00A42B7E"/>
    <w:pPr>
      <w:tabs>
        <w:tab w:val="center" w:pos="4320"/>
        <w:tab w:val="right" w:pos="8640"/>
      </w:tabs>
      <w:jc w:val="right"/>
    </w:pPr>
    <w:rPr>
      <w:rFonts w:ascii="Verdana" w:hAnsi="Verdana"/>
      <w:b/>
      <w:sz w:val="20"/>
    </w:rPr>
  </w:style>
  <w:style w:type="paragraph" w:customStyle="1" w:styleId="t1">
    <w:name w:val="t1"/>
    <w:basedOn w:val="Normal"/>
    <w:rsid w:val="00A42B7E"/>
    <w:pPr>
      <w:snapToGrid w:val="0"/>
      <w:spacing w:line="280" w:lineRule="atLeast"/>
    </w:pPr>
    <w:rPr>
      <w:szCs w:val="20"/>
    </w:rPr>
  </w:style>
  <w:style w:type="paragraph" w:customStyle="1" w:styleId="p2">
    <w:name w:val="p2"/>
    <w:basedOn w:val="Normal"/>
    <w:rsid w:val="00A42B7E"/>
    <w:pPr>
      <w:tabs>
        <w:tab w:val="left" w:pos="7080"/>
        <w:tab w:val="left" w:pos="9040"/>
      </w:tabs>
      <w:snapToGrid w:val="0"/>
      <w:spacing w:line="280" w:lineRule="atLeast"/>
      <w:ind w:left="7632" w:hanging="2016"/>
    </w:pPr>
    <w:rPr>
      <w:szCs w:val="20"/>
    </w:rPr>
  </w:style>
  <w:style w:type="paragraph" w:customStyle="1" w:styleId="c3">
    <w:name w:val="c3"/>
    <w:basedOn w:val="Normal"/>
    <w:rsid w:val="00A42B7E"/>
    <w:pPr>
      <w:snapToGrid w:val="0"/>
      <w:spacing w:line="240" w:lineRule="atLeast"/>
      <w:jc w:val="center"/>
    </w:pPr>
    <w:rPr>
      <w:szCs w:val="20"/>
    </w:rPr>
  </w:style>
  <w:style w:type="paragraph" w:customStyle="1" w:styleId="p4">
    <w:name w:val="p4"/>
    <w:basedOn w:val="Normal"/>
    <w:rsid w:val="00A42B7E"/>
    <w:pPr>
      <w:tabs>
        <w:tab w:val="left" w:pos="280"/>
      </w:tabs>
      <w:snapToGrid w:val="0"/>
      <w:spacing w:line="280" w:lineRule="atLeast"/>
      <w:ind w:left="1160"/>
    </w:pPr>
    <w:rPr>
      <w:szCs w:val="20"/>
    </w:rPr>
  </w:style>
  <w:style w:type="paragraph" w:customStyle="1" w:styleId="p5">
    <w:name w:val="p5"/>
    <w:basedOn w:val="Normal"/>
    <w:rsid w:val="00A42B7E"/>
    <w:pPr>
      <w:snapToGrid w:val="0"/>
      <w:spacing w:line="280" w:lineRule="atLeast"/>
      <w:ind w:left="1160"/>
    </w:pPr>
    <w:rPr>
      <w:szCs w:val="20"/>
    </w:rPr>
  </w:style>
  <w:style w:type="paragraph" w:customStyle="1" w:styleId="p6">
    <w:name w:val="p6"/>
    <w:basedOn w:val="Normal"/>
    <w:rsid w:val="00A42B7E"/>
    <w:pPr>
      <w:snapToGrid w:val="0"/>
      <w:spacing w:line="240" w:lineRule="atLeast"/>
      <w:ind w:left="1160"/>
    </w:pPr>
    <w:rPr>
      <w:szCs w:val="20"/>
    </w:rPr>
  </w:style>
  <w:style w:type="paragraph" w:customStyle="1" w:styleId="p7">
    <w:name w:val="p7"/>
    <w:basedOn w:val="Normal"/>
    <w:rsid w:val="00A42B7E"/>
    <w:pPr>
      <w:tabs>
        <w:tab w:val="left" w:pos="640"/>
      </w:tabs>
      <w:snapToGrid w:val="0"/>
      <w:spacing w:line="280" w:lineRule="atLeast"/>
      <w:ind w:left="800"/>
    </w:pPr>
    <w:rPr>
      <w:szCs w:val="20"/>
    </w:rPr>
  </w:style>
  <w:style w:type="paragraph" w:customStyle="1" w:styleId="p8">
    <w:name w:val="p8"/>
    <w:basedOn w:val="Normal"/>
    <w:rsid w:val="00A42B7E"/>
    <w:pPr>
      <w:tabs>
        <w:tab w:val="left" w:pos="280"/>
      </w:tabs>
      <w:snapToGrid w:val="0"/>
      <w:spacing w:line="280" w:lineRule="atLeast"/>
      <w:ind w:left="864" w:hanging="288"/>
    </w:pPr>
    <w:rPr>
      <w:szCs w:val="20"/>
    </w:rPr>
  </w:style>
  <w:style w:type="paragraph" w:customStyle="1" w:styleId="p9">
    <w:name w:val="p9"/>
    <w:basedOn w:val="Normal"/>
    <w:rsid w:val="00A42B7E"/>
    <w:pPr>
      <w:tabs>
        <w:tab w:val="left" w:pos="640"/>
      </w:tabs>
      <w:snapToGrid w:val="0"/>
      <w:spacing w:line="280" w:lineRule="atLeast"/>
      <w:ind w:left="800"/>
    </w:pPr>
    <w:rPr>
      <w:szCs w:val="20"/>
    </w:rPr>
  </w:style>
  <w:style w:type="paragraph" w:customStyle="1" w:styleId="p10">
    <w:name w:val="p10"/>
    <w:basedOn w:val="Normal"/>
    <w:rsid w:val="00A42B7E"/>
    <w:pPr>
      <w:tabs>
        <w:tab w:val="left" w:pos="9040"/>
      </w:tabs>
      <w:snapToGrid w:val="0"/>
      <w:spacing w:line="240" w:lineRule="atLeast"/>
      <w:ind w:left="7600"/>
    </w:pPr>
    <w:rPr>
      <w:szCs w:val="20"/>
    </w:rPr>
  </w:style>
  <w:style w:type="paragraph" w:styleId="BodyText">
    <w:name w:val="Body Text"/>
    <w:basedOn w:val="Normal"/>
    <w:link w:val="BodyTextChar"/>
    <w:semiHidden/>
    <w:rsid w:val="00A42B7E"/>
    <w:pPr>
      <w:spacing w:after="120"/>
    </w:pPr>
  </w:style>
  <w:style w:type="paragraph" w:styleId="BodyText2">
    <w:name w:val="Body Text 2"/>
    <w:basedOn w:val="Normal"/>
    <w:semiHidden/>
    <w:rsid w:val="00A42B7E"/>
    <w:pPr>
      <w:jc w:val="both"/>
    </w:pPr>
  </w:style>
  <w:style w:type="paragraph" w:styleId="BodyText3">
    <w:name w:val="Body Text 3"/>
    <w:basedOn w:val="Normal"/>
    <w:semiHidden/>
    <w:rsid w:val="00A42B7E"/>
    <w:rPr>
      <w:rFonts w:ascii="Courier New" w:hAnsi="Courier New"/>
      <w:sz w:val="20"/>
    </w:rPr>
  </w:style>
  <w:style w:type="paragraph" w:styleId="MacroText">
    <w:name w:val="macro"/>
    <w:semiHidden/>
    <w:rsid w:val="00A42B7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ooter">
    <w:name w:val="footer"/>
    <w:basedOn w:val="Normal"/>
    <w:semiHidden/>
    <w:rsid w:val="00A42B7E"/>
    <w:pPr>
      <w:tabs>
        <w:tab w:val="center" w:pos="4320"/>
        <w:tab w:val="right" w:pos="8640"/>
      </w:tabs>
    </w:pPr>
    <w:rPr>
      <w:rFonts w:ascii="Verdana" w:hAnsi="Verdana"/>
      <w:sz w:val="20"/>
    </w:rPr>
  </w:style>
  <w:style w:type="character" w:styleId="PageNumber">
    <w:name w:val="page number"/>
    <w:basedOn w:val="DefaultParagraphFont"/>
    <w:semiHidden/>
    <w:rsid w:val="00A42B7E"/>
  </w:style>
  <w:style w:type="paragraph" w:styleId="TOC2">
    <w:name w:val="toc 2"/>
    <w:next w:val="TOC3"/>
    <w:autoRedefine/>
    <w:semiHidden/>
    <w:rsid w:val="00A42B7E"/>
    <w:pPr>
      <w:tabs>
        <w:tab w:val="left" w:leader="dot" w:pos="10440"/>
      </w:tabs>
    </w:pPr>
    <w:rPr>
      <w:rFonts w:ascii="Arial" w:hAnsi="Arial"/>
      <w:sz w:val="24"/>
      <w:szCs w:val="24"/>
    </w:rPr>
  </w:style>
  <w:style w:type="paragraph" w:styleId="TOC3">
    <w:name w:val="toc 3"/>
    <w:next w:val="TOC4"/>
    <w:autoRedefine/>
    <w:semiHidden/>
    <w:rsid w:val="00A42B7E"/>
    <w:pPr>
      <w:tabs>
        <w:tab w:val="left" w:leader="dot" w:pos="10440"/>
      </w:tabs>
      <w:ind w:left="245"/>
    </w:pPr>
    <w:rPr>
      <w:rFonts w:ascii="Arial" w:hAnsi="Arial"/>
      <w:sz w:val="24"/>
      <w:szCs w:val="24"/>
    </w:rPr>
  </w:style>
  <w:style w:type="paragraph" w:styleId="TOC5">
    <w:name w:val="toc 5"/>
    <w:basedOn w:val="Normal"/>
    <w:next w:val="Normal"/>
    <w:autoRedefine/>
    <w:semiHidden/>
    <w:rsid w:val="00A42B7E"/>
    <w:pPr>
      <w:ind w:left="960"/>
    </w:pPr>
  </w:style>
  <w:style w:type="paragraph" w:styleId="TOC6">
    <w:name w:val="toc 6"/>
    <w:basedOn w:val="Normal"/>
    <w:next w:val="Normal"/>
    <w:autoRedefine/>
    <w:semiHidden/>
    <w:rsid w:val="00A42B7E"/>
    <w:pPr>
      <w:ind w:left="1200"/>
    </w:pPr>
  </w:style>
  <w:style w:type="paragraph" w:styleId="TOC7">
    <w:name w:val="toc 7"/>
    <w:basedOn w:val="Normal"/>
    <w:next w:val="Normal"/>
    <w:autoRedefine/>
    <w:semiHidden/>
    <w:rsid w:val="00A42B7E"/>
    <w:pPr>
      <w:ind w:left="1440"/>
    </w:pPr>
  </w:style>
  <w:style w:type="paragraph" w:styleId="TOC8">
    <w:name w:val="toc 8"/>
    <w:basedOn w:val="Normal"/>
    <w:next w:val="Normal"/>
    <w:autoRedefine/>
    <w:semiHidden/>
    <w:rsid w:val="00A42B7E"/>
    <w:pPr>
      <w:ind w:left="1680"/>
    </w:pPr>
  </w:style>
  <w:style w:type="paragraph" w:styleId="TOC9">
    <w:name w:val="toc 9"/>
    <w:basedOn w:val="Normal"/>
    <w:next w:val="Normal"/>
    <w:autoRedefine/>
    <w:semiHidden/>
    <w:rsid w:val="00A42B7E"/>
    <w:pPr>
      <w:ind w:left="1920"/>
    </w:pPr>
  </w:style>
  <w:style w:type="paragraph" w:customStyle="1" w:styleId="FrontPageTitle">
    <w:name w:val="Front Page Title"/>
    <w:basedOn w:val="Normal"/>
    <w:rsid w:val="00A42B7E"/>
    <w:pPr>
      <w:jc w:val="center"/>
    </w:pPr>
    <w:rPr>
      <w:rFonts w:ascii="Arial" w:hAnsi="Arial" w:cs="Arial"/>
      <w:b/>
      <w:bCs/>
      <w:sz w:val="40"/>
    </w:rPr>
  </w:style>
  <w:style w:type="paragraph" w:styleId="Title">
    <w:name w:val="Title"/>
    <w:basedOn w:val="Normal"/>
    <w:qFormat/>
    <w:rsid w:val="00A42B7E"/>
    <w:pPr>
      <w:jc w:val="center"/>
    </w:pPr>
    <w:rPr>
      <w:rFonts w:ascii="Verdana" w:hAnsi="Verdana" w:cs="Arial"/>
      <w:b/>
      <w:bCs/>
      <w:caps/>
      <w:sz w:val="28"/>
    </w:rPr>
  </w:style>
  <w:style w:type="character" w:styleId="CommentReference">
    <w:name w:val="annotation reference"/>
    <w:basedOn w:val="DefaultParagraphFont"/>
    <w:semiHidden/>
    <w:rsid w:val="00A42B7E"/>
    <w:rPr>
      <w:sz w:val="16"/>
      <w:szCs w:val="16"/>
    </w:rPr>
  </w:style>
  <w:style w:type="paragraph" w:styleId="CommentText">
    <w:name w:val="annotation text"/>
    <w:basedOn w:val="Normal"/>
    <w:semiHidden/>
    <w:rsid w:val="00A42B7E"/>
    <w:rPr>
      <w:sz w:val="20"/>
    </w:rPr>
  </w:style>
  <w:style w:type="paragraph" w:customStyle="1" w:styleId="Bullet">
    <w:name w:val="Bullet"/>
    <w:basedOn w:val="Normal"/>
    <w:rsid w:val="00A42B7E"/>
    <w:pPr>
      <w:numPr>
        <w:numId w:val="3"/>
      </w:numPr>
    </w:pPr>
  </w:style>
  <w:style w:type="paragraph" w:customStyle="1" w:styleId="Footer2">
    <w:name w:val="Footer 2"/>
    <w:basedOn w:val="Footer"/>
    <w:rsid w:val="00A42B7E"/>
  </w:style>
  <w:style w:type="paragraph" w:customStyle="1" w:styleId="Footer3">
    <w:name w:val="Footer 3"/>
    <w:basedOn w:val="Footer2"/>
    <w:rsid w:val="00A42B7E"/>
    <w:pPr>
      <w:tabs>
        <w:tab w:val="left" w:pos="3600"/>
      </w:tabs>
    </w:pPr>
    <w:rPr>
      <w:b/>
      <w:w w:val="90"/>
      <w:sz w:val="16"/>
    </w:rPr>
  </w:style>
  <w:style w:type="paragraph" w:customStyle="1" w:styleId="Header2Small">
    <w:name w:val="Header 2 Small"/>
    <w:basedOn w:val="Header"/>
    <w:rsid w:val="00A42B7E"/>
    <w:rPr>
      <w:b w:val="0"/>
    </w:rPr>
  </w:style>
  <w:style w:type="paragraph" w:customStyle="1" w:styleId="BulletText1CharCharChar">
    <w:name w:val="Bullet Text 1 Char Char Char"/>
    <w:basedOn w:val="Normal"/>
    <w:rsid w:val="00A42B7E"/>
    <w:pPr>
      <w:tabs>
        <w:tab w:val="num" w:pos="216"/>
      </w:tabs>
      <w:ind w:left="216" w:hanging="216"/>
    </w:pPr>
    <w:rPr>
      <w:rFonts w:ascii="Palatino Linotype" w:hAnsi="Palatino Linotype"/>
      <w:sz w:val="22"/>
    </w:rPr>
  </w:style>
  <w:style w:type="paragraph" w:customStyle="1" w:styleId="StyleHeading2Characterscale90">
    <w:name w:val="Style Heading 2 + Character scale: 90%"/>
    <w:basedOn w:val="Heading2"/>
    <w:rsid w:val="00A42B7E"/>
    <w:pPr>
      <w:spacing w:before="0"/>
      <w:outlineLvl w:val="9"/>
    </w:pPr>
    <w:rPr>
      <w:bCs w:val="0"/>
      <w:caps w:val="0"/>
      <w:sz w:val="24"/>
    </w:rPr>
  </w:style>
  <w:style w:type="paragraph" w:customStyle="1" w:styleId="BodyText1">
    <w:name w:val="Body Text1"/>
    <w:basedOn w:val="Normal"/>
    <w:rsid w:val="00A42B7E"/>
    <w:rPr>
      <w:rFonts w:ascii="Palatino Linotype" w:hAnsi="Palatino Linotype"/>
    </w:rPr>
  </w:style>
  <w:style w:type="paragraph" w:customStyle="1" w:styleId="Signoff1">
    <w:name w:val="Signoff1"/>
    <w:basedOn w:val="BlockText"/>
    <w:rsid w:val="00A42B7E"/>
    <w:pPr>
      <w:pBdr>
        <w:top w:val="single" w:sz="4" w:space="1" w:color="auto"/>
      </w:pBdr>
      <w:spacing w:before="240"/>
      <w:ind w:rightChars="202" w:right="485"/>
    </w:pPr>
  </w:style>
  <w:style w:type="character" w:customStyle="1" w:styleId="FooterChar">
    <w:name w:val="Footer Char"/>
    <w:basedOn w:val="DefaultParagraphFont"/>
    <w:rsid w:val="00A42B7E"/>
    <w:rPr>
      <w:rFonts w:ascii="Verdana" w:hAnsi="Verdana"/>
      <w:lang w:val="en-US" w:eastAsia="en-US" w:bidi="ar-SA"/>
    </w:rPr>
  </w:style>
  <w:style w:type="character" w:customStyle="1" w:styleId="Footer2Char">
    <w:name w:val="Footer 2 Char"/>
    <w:basedOn w:val="FooterChar"/>
    <w:rsid w:val="00A42B7E"/>
    <w:rPr>
      <w:rFonts w:ascii="Verdana" w:hAnsi="Verdana"/>
      <w:szCs w:val="24"/>
      <w:lang w:val="en-US" w:eastAsia="en-US" w:bidi="ar-SA"/>
    </w:rPr>
  </w:style>
  <w:style w:type="paragraph" w:customStyle="1" w:styleId="HeaderLarge">
    <w:name w:val="Header Large"/>
    <w:basedOn w:val="Header"/>
    <w:rsid w:val="00A42B7E"/>
    <w:rPr>
      <w:sz w:val="24"/>
    </w:rPr>
  </w:style>
  <w:style w:type="paragraph" w:customStyle="1" w:styleId="Header2Large">
    <w:name w:val="Header 2 Large"/>
    <w:basedOn w:val="Header2Small"/>
    <w:rsid w:val="00A42B7E"/>
    <w:pPr>
      <w:tabs>
        <w:tab w:val="clear" w:pos="4320"/>
        <w:tab w:val="right" w:pos="7614"/>
      </w:tabs>
    </w:pPr>
    <w:rPr>
      <w:sz w:val="24"/>
    </w:rPr>
  </w:style>
  <w:style w:type="paragraph" w:customStyle="1" w:styleId="NoteBullet">
    <w:name w:val="Note Bullet"/>
    <w:basedOn w:val="NoteText"/>
    <w:rsid w:val="00A42B7E"/>
    <w:pPr>
      <w:numPr>
        <w:numId w:val="5"/>
      </w:numPr>
      <w:tabs>
        <w:tab w:val="clear" w:pos="360"/>
      </w:tabs>
      <w:ind w:left="882" w:hanging="180"/>
    </w:pPr>
  </w:style>
  <w:style w:type="character" w:customStyle="1" w:styleId="TableTextChar">
    <w:name w:val="Table Text Char"/>
    <w:basedOn w:val="DefaultParagraphFont"/>
    <w:rsid w:val="00A42B7E"/>
    <w:rPr>
      <w:rFonts w:ascii="Verdana" w:hAnsi="Verdana"/>
      <w:lang w:val="en-US" w:eastAsia="en-US" w:bidi="ar-SA"/>
    </w:rPr>
  </w:style>
  <w:style w:type="paragraph" w:styleId="CommentSubject">
    <w:name w:val="annotation subject"/>
    <w:basedOn w:val="CommentText"/>
    <w:next w:val="CommentText"/>
    <w:semiHidden/>
    <w:rsid w:val="00A42B7E"/>
    <w:rPr>
      <w:b/>
      <w:bCs/>
    </w:rPr>
  </w:style>
  <w:style w:type="paragraph" w:styleId="BalloonText">
    <w:name w:val="Balloon Text"/>
    <w:basedOn w:val="Normal"/>
    <w:semiHidden/>
    <w:rsid w:val="00A42B7E"/>
    <w:rPr>
      <w:rFonts w:ascii="Tahoma" w:hAnsi="Tahoma"/>
      <w:sz w:val="16"/>
      <w:szCs w:val="16"/>
    </w:rPr>
  </w:style>
  <w:style w:type="paragraph" w:customStyle="1" w:styleId="Callout">
    <w:name w:val="Callout"/>
    <w:basedOn w:val="TableText"/>
    <w:rsid w:val="00A42B7E"/>
  </w:style>
  <w:style w:type="paragraph" w:customStyle="1" w:styleId="TableHeaderTextContinued">
    <w:name w:val="Table Header Text Continued"/>
    <w:basedOn w:val="TableHeaderText"/>
    <w:rsid w:val="00A42B7E"/>
    <w:rPr>
      <w:rFonts w:ascii="Times New Roman" w:hAnsi="Times New Roman"/>
    </w:rPr>
  </w:style>
  <w:style w:type="character" w:styleId="FollowedHyperlink">
    <w:name w:val="FollowedHyperlink"/>
    <w:basedOn w:val="DefaultParagraphFont"/>
    <w:semiHidden/>
    <w:rsid w:val="00A42B7E"/>
    <w:rPr>
      <w:color w:val="800080"/>
      <w:u w:val="none"/>
    </w:rPr>
  </w:style>
  <w:style w:type="paragraph" w:customStyle="1" w:styleId="NoteBulletText">
    <w:name w:val="Note Bullet Text"/>
    <w:rsid w:val="00A42B7E"/>
    <w:pPr>
      <w:tabs>
        <w:tab w:val="num" w:pos="360"/>
      </w:tabs>
      <w:ind w:left="979" w:hanging="187"/>
    </w:pPr>
    <w:rPr>
      <w:rFonts w:ascii="Arial" w:hAnsi="Arial" w:cs="Arial"/>
      <w:b/>
      <w:sz w:val="24"/>
      <w:szCs w:val="24"/>
    </w:rPr>
  </w:style>
  <w:style w:type="paragraph" w:customStyle="1" w:styleId="NoteBulletLast">
    <w:name w:val="Note Bullet Last"/>
    <w:next w:val="BlockText"/>
    <w:rsid w:val="00A42B7E"/>
    <w:pPr>
      <w:numPr>
        <w:numId w:val="7"/>
      </w:numPr>
      <w:spacing w:after="240"/>
      <w:ind w:left="979" w:hanging="187"/>
    </w:pPr>
    <w:rPr>
      <w:rFonts w:ascii="Arial" w:hAnsi="Arial" w:cs="Arial"/>
      <w:b/>
      <w:sz w:val="24"/>
      <w:szCs w:val="24"/>
    </w:rPr>
  </w:style>
  <w:style w:type="paragraph" w:customStyle="1" w:styleId="NoteWithBullets">
    <w:name w:val="Note With Bullets"/>
    <w:next w:val="NoteBulletText"/>
    <w:rsid w:val="00A42B7E"/>
    <w:pPr>
      <w:tabs>
        <w:tab w:val="left" w:pos="792"/>
      </w:tabs>
      <w:spacing w:before="240"/>
      <w:ind w:left="792" w:hanging="792"/>
    </w:pPr>
    <w:rPr>
      <w:rFonts w:ascii="Arial" w:hAnsi="Arial" w:cs="Arial"/>
      <w:b/>
      <w:sz w:val="24"/>
      <w:szCs w:val="24"/>
    </w:rPr>
  </w:style>
  <w:style w:type="paragraph" w:customStyle="1" w:styleId="BlockLabelcont">
    <w:name w:val="Block Label (cont.)"/>
    <w:rsid w:val="00A42B7E"/>
    <w:rPr>
      <w:rFonts w:ascii="Arial" w:hAnsi="Arial" w:cs="Arial"/>
      <w:b/>
      <w:sz w:val="22"/>
      <w:szCs w:val="24"/>
    </w:rPr>
  </w:style>
  <w:style w:type="paragraph" w:customStyle="1" w:styleId="MapTitleContinued0">
    <w:name w:val="Map Title.Continued"/>
    <w:next w:val="BlockLine"/>
    <w:autoRedefine/>
    <w:rsid w:val="00A42B7E"/>
    <w:rPr>
      <w:rFonts w:ascii="Arial" w:hAnsi="Arial" w:cs="Arial"/>
      <w:b/>
      <w:sz w:val="28"/>
      <w:szCs w:val="24"/>
    </w:rPr>
  </w:style>
  <w:style w:type="paragraph" w:customStyle="1" w:styleId="Continuedonnextpage">
    <w:name w:val="Continued on next page"/>
    <w:next w:val="MapTitleContinued0"/>
    <w:rsid w:val="00A42B7E"/>
    <w:pPr>
      <w:pBdr>
        <w:top w:val="single" w:sz="6" w:space="1" w:color="auto"/>
      </w:pBdr>
      <w:spacing w:before="240"/>
      <w:ind w:left="1699"/>
      <w:jc w:val="right"/>
    </w:pPr>
    <w:rPr>
      <w:rFonts w:ascii="Arial" w:hAnsi="Arial" w:cs="Arial"/>
      <w:i/>
      <w:szCs w:val="24"/>
    </w:rPr>
  </w:style>
  <w:style w:type="paragraph" w:customStyle="1" w:styleId="FooterPlain">
    <w:name w:val="Footer Plain"/>
    <w:rsid w:val="00A42B7E"/>
    <w:pPr>
      <w:jc w:val="center"/>
    </w:pPr>
    <w:rPr>
      <w:rFonts w:ascii="Arial" w:hAnsi="Arial" w:cs="Arial"/>
    </w:rPr>
  </w:style>
  <w:style w:type="paragraph" w:customStyle="1" w:styleId="FooterBoldItalic">
    <w:name w:val="Footer Bold Italic"/>
    <w:rsid w:val="00A42B7E"/>
    <w:pPr>
      <w:jc w:val="center"/>
    </w:pPr>
    <w:rPr>
      <w:rFonts w:ascii="Arial" w:hAnsi="Arial"/>
      <w:b/>
      <w:i/>
    </w:rPr>
  </w:style>
  <w:style w:type="paragraph" w:customStyle="1" w:styleId="FooterBold">
    <w:name w:val="Footer Bold"/>
    <w:rsid w:val="00A42B7E"/>
    <w:pPr>
      <w:jc w:val="center"/>
    </w:pPr>
    <w:rPr>
      <w:rFonts w:ascii="Arial" w:hAnsi="Arial"/>
      <w:b/>
      <w:bCs/>
    </w:rPr>
  </w:style>
  <w:style w:type="paragraph" w:customStyle="1" w:styleId="FooterRed">
    <w:name w:val="Footer Red"/>
    <w:rsid w:val="00A42B7E"/>
    <w:rPr>
      <w:rFonts w:ascii="Arial" w:hAnsi="Arial"/>
      <w:color w:val="FF0000"/>
      <w:sz w:val="18"/>
    </w:rPr>
  </w:style>
  <w:style w:type="paragraph" w:customStyle="1" w:styleId="FigureTitle">
    <w:name w:val="Figure Title"/>
    <w:rsid w:val="00A42B7E"/>
    <w:pPr>
      <w:jc w:val="center"/>
    </w:pPr>
    <w:rPr>
      <w:rFonts w:ascii="Arial" w:hAnsi="Arial" w:cs="Arial"/>
      <w:b/>
      <w:bCs/>
      <w:sz w:val="24"/>
      <w:szCs w:val="26"/>
    </w:rPr>
  </w:style>
  <w:style w:type="paragraph" w:customStyle="1" w:styleId="CautionText">
    <w:name w:val="Caution Text"/>
    <w:rsid w:val="00A42B7E"/>
    <w:pPr>
      <w:tabs>
        <w:tab w:val="left" w:pos="1224"/>
      </w:tabs>
      <w:spacing w:before="240" w:after="240"/>
      <w:ind w:left="1224" w:hanging="1224"/>
    </w:pPr>
    <w:rPr>
      <w:rFonts w:ascii="Arial" w:hAnsi="Arial"/>
      <w:b/>
      <w:sz w:val="24"/>
    </w:rPr>
  </w:style>
  <w:style w:type="paragraph" w:customStyle="1" w:styleId="WarningText">
    <w:name w:val="Warning Text"/>
    <w:rsid w:val="00A42B7E"/>
    <w:pPr>
      <w:tabs>
        <w:tab w:val="left" w:pos="1368"/>
      </w:tabs>
      <w:spacing w:before="240" w:after="240"/>
      <w:ind w:left="1368" w:hanging="1368"/>
    </w:pPr>
    <w:rPr>
      <w:rFonts w:ascii="Arial" w:hAnsi="Arial"/>
      <w:b/>
      <w:i/>
      <w:sz w:val="24"/>
    </w:rPr>
  </w:style>
  <w:style w:type="paragraph" w:customStyle="1" w:styleId="NoteTextNoSpaceBeforeOrAfter">
    <w:name w:val="Note Text (No Space Before Or After)"/>
    <w:rsid w:val="00A42B7E"/>
    <w:pPr>
      <w:tabs>
        <w:tab w:val="left" w:pos="792"/>
      </w:tabs>
      <w:ind w:left="792" w:hanging="792"/>
    </w:pPr>
    <w:rPr>
      <w:rFonts w:ascii="Arial Bold" w:hAnsi="Arial Bold"/>
      <w:b/>
      <w:sz w:val="24"/>
    </w:rPr>
  </w:style>
  <w:style w:type="character" w:customStyle="1" w:styleId="BodyTextChar">
    <w:name w:val="Body Text Char"/>
    <w:basedOn w:val="DefaultParagraphFont"/>
    <w:link w:val="BodyText"/>
    <w:semiHidden/>
    <w:rsid w:val="004101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21</Pages>
  <Words>4360</Words>
  <Characters>24856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EDS (M) Sdn Bhd</Company>
  <LinksUpToDate>false</LinksUpToDate>
  <CharactersWithSpaces>29158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R.</dc:creator>
  <cp:lastModifiedBy>APx</cp:lastModifiedBy>
  <cp:revision>9</cp:revision>
  <cp:lastPrinted>2016-03-11T21:51:00Z</cp:lastPrinted>
  <dcterms:created xsi:type="dcterms:W3CDTF">2016-06-19T17:20:00Z</dcterms:created>
  <dcterms:modified xsi:type="dcterms:W3CDTF">2016-09-14T19:56:00Z</dcterms:modified>
</cp:coreProperties>
</file>